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D4CB8C" w14:textId="2F94BB25" w:rsidR="00347627" w:rsidRPr="00E11EE3" w:rsidRDefault="00366A1B" w:rsidP="00E11EE3">
      <w:pPr>
        <w:pStyle w:val="01Title"/>
      </w:pPr>
      <w:r w:rsidRPr="00E93863">
        <w:t>Title</w:t>
      </w:r>
      <w:r w:rsidR="00E61739" w:rsidRPr="00E93863">
        <w:t xml:space="preserve"> </w:t>
      </w:r>
      <w:r w:rsidR="00637428" w:rsidRPr="00E93863">
        <w:t>(</w:t>
      </w:r>
      <w:r w:rsidR="00166194" w:rsidRPr="00E93863">
        <w:t>up to</w:t>
      </w:r>
      <w:r w:rsidR="00637428" w:rsidRPr="00E93863">
        <w:t xml:space="preserve"> 20 words, </w:t>
      </w:r>
      <w:r w:rsidR="008276EC" w:rsidRPr="00E93863">
        <w:t xml:space="preserve">including </w:t>
      </w:r>
      <w:r w:rsidR="00637428" w:rsidRPr="00E93863">
        <w:t>2</w:t>
      </w:r>
      <w:r w:rsidR="00495408" w:rsidRPr="00E93863">
        <w:t>–</w:t>
      </w:r>
      <w:r w:rsidR="00637428" w:rsidRPr="00E93863">
        <w:t>3 keywords</w:t>
      </w:r>
      <w:r w:rsidR="00637428" w:rsidRPr="00E11EE3">
        <w:t>)</w:t>
      </w:r>
    </w:p>
    <w:p w14:paraId="57918DEE" w14:textId="152829AA" w:rsidR="00347627" w:rsidRPr="00B257B4" w:rsidRDefault="00366A1B" w:rsidP="00CA2064">
      <w:pPr>
        <w:pStyle w:val="02Authorsname"/>
      </w:pPr>
      <w:r w:rsidRPr="00366A1B">
        <w:rPr>
          <w:bCs/>
          <w:iCs/>
        </w:rPr>
        <w:t>Firstname</w:t>
      </w:r>
      <w:r w:rsidR="001003C9" w:rsidRPr="001003C9">
        <w:rPr>
          <w:bCs/>
          <w:iCs/>
        </w:rPr>
        <w:t>1</w:t>
      </w:r>
      <w:r w:rsidRPr="00366A1B">
        <w:rPr>
          <w:bCs/>
          <w:iCs/>
        </w:rPr>
        <w:t xml:space="preserve"> Lastname</w:t>
      </w:r>
      <w:r w:rsidR="00413C6D">
        <w:rPr>
          <w:bCs/>
          <w:iCs/>
        </w:rPr>
        <w:t> </w:t>
      </w:r>
      <w:r w:rsidRPr="00366A1B">
        <w:rPr>
          <w:bCs/>
          <w:iCs/>
          <w:vertAlign w:val="superscript"/>
        </w:rPr>
        <w:t>a</w:t>
      </w:r>
      <w:r w:rsidRPr="00366A1B">
        <w:rPr>
          <w:bCs/>
          <w:iCs/>
        </w:rPr>
        <w:t>, Firstname</w:t>
      </w:r>
      <w:r w:rsidR="001003C9" w:rsidRPr="001003C9">
        <w:rPr>
          <w:bCs/>
          <w:iCs/>
        </w:rPr>
        <w:t>2</w:t>
      </w:r>
      <w:r w:rsidRPr="00366A1B">
        <w:rPr>
          <w:bCs/>
          <w:iCs/>
        </w:rPr>
        <w:t xml:space="preserve"> Lastname</w:t>
      </w:r>
      <w:r w:rsidR="00413C6D">
        <w:rPr>
          <w:bCs/>
          <w:iCs/>
        </w:rPr>
        <w:t> </w:t>
      </w:r>
      <w:r w:rsidRPr="00366A1B">
        <w:rPr>
          <w:bCs/>
          <w:iCs/>
          <w:vertAlign w:val="superscript"/>
        </w:rPr>
        <w:t>ab</w:t>
      </w:r>
      <w:r w:rsidRPr="00366A1B">
        <w:rPr>
          <w:bCs/>
          <w:iCs/>
        </w:rPr>
        <w:t>, Firstname</w:t>
      </w:r>
      <w:r w:rsidR="001003C9" w:rsidRPr="001003C9">
        <w:rPr>
          <w:bCs/>
          <w:iCs/>
        </w:rPr>
        <w:t>3</w:t>
      </w:r>
      <w:r w:rsidRPr="00366A1B">
        <w:rPr>
          <w:bCs/>
          <w:iCs/>
        </w:rPr>
        <w:t xml:space="preserve"> Lastname </w:t>
      </w:r>
      <w:r w:rsidRPr="00366A1B">
        <w:rPr>
          <w:bCs/>
          <w:iCs/>
          <w:vertAlign w:val="superscript"/>
        </w:rPr>
        <w:t>ac</w:t>
      </w:r>
      <w:r w:rsidR="00413C6D">
        <w:rPr>
          <w:bCs/>
          <w:iCs/>
        </w:rPr>
        <w:t> </w:t>
      </w:r>
      <w:r w:rsidRPr="00366A1B">
        <w:rPr>
          <w:bCs/>
          <w:iCs/>
          <w:vertAlign w:val="superscript"/>
        </w:rPr>
        <w:t>*</w:t>
      </w:r>
      <w:r w:rsidR="00413C6D">
        <w:rPr>
          <w:bCs/>
          <w:iCs/>
          <w:vertAlign w:val="superscript"/>
        </w:rPr>
        <w:t> </w:t>
      </w:r>
      <w:r w:rsidRPr="00366A1B">
        <w:rPr>
          <w:bCs/>
          <w:iCs/>
          <w:noProof/>
          <w:lang w:val="ru-RU" w:eastAsia="ru-RU"/>
        </w:rPr>
        <w:drawing>
          <wp:inline distT="0" distB="0" distL="0" distR="0" wp14:anchorId="23BC5A76" wp14:editId="0BE72BB9">
            <wp:extent cx="142875" cy="14287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p>
    <w:p w14:paraId="05FEB5A9" w14:textId="77777777" w:rsidR="00366A1B" w:rsidRPr="00366A1B" w:rsidRDefault="00366A1B" w:rsidP="002A3134">
      <w:pPr>
        <w:pStyle w:val="03Affiliations"/>
      </w:pPr>
      <w:r w:rsidRPr="00366A1B">
        <w:t xml:space="preserve">Affiliation 1. Department </w:t>
      </w:r>
      <w:r w:rsidRPr="00366A1B">
        <w:rPr>
          <w:rFonts w:ascii="Times New Roman" w:hAnsi="Times New Roman"/>
        </w:rPr>
        <w:t>→</w:t>
      </w:r>
      <w:r w:rsidRPr="00366A1B">
        <w:t xml:space="preserve"> Organization </w:t>
      </w:r>
      <w:r w:rsidRPr="00366A1B">
        <w:rPr>
          <w:rFonts w:ascii="Times New Roman" w:hAnsi="Times New Roman"/>
        </w:rPr>
        <w:t>→</w:t>
      </w:r>
      <w:r w:rsidRPr="00366A1B">
        <w:t xml:space="preserve"> City </w:t>
      </w:r>
      <w:r w:rsidRPr="00366A1B">
        <w:rPr>
          <w:rFonts w:ascii="Times New Roman" w:hAnsi="Times New Roman"/>
        </w:rPr>
        <w:t>→</w:t>
      </w:r>
      <w:r w:rsidRPr="00366A1B">
        <w:t xml:space="preserve"> Postcode </w:t>
      </w:r>
      <w:r w:rsidRPr="00366A1B">
        <w:rPr>
          <w:rFonts w:ascii="Times New Roman" w:hAnsi="Times New Roman"/>
        </w:rPr>
        <w:t>→</w:t>
      </w:r>
      <w:r w:rsidRPr="00366A1B">
        <w:t xml:space="preserve"> Country. See examples (b) and (c)</w:t>
      </w:r>
    </w:p>
    <w:p w14:paraId="178BD1D7" w14:textId="77777777" w:rsidR="00366A1B" w:rsidRPr="00366A1B" w:rsidRDefault="00366A1B" w:rsidP="002A3134">
      <w:pPr>
        <w:pStyle w:val="03Affiliations"/>
      </w:pPr>
      <w:r w:rsidRPr="00366A1B">
        <w:t>Institute of Chemical Engineering, Ural Federal University, Ekaterinburg 620009, Russia</w:t>
      </w:r>
    </w:p>
    <w:p w14:paraId="69FDD67B" w14:textId="77777777" w:rsidR="00366A1B" w:rsidRPr="00366A1B" w:rsidRDefault="00366A1B" w:rsidP="00366A1B">
      <w:pPr>
        <w:pStyle w:val="03Affiliations"/>
      </w:pPr>
      <w:r w:rsidRPr="00366A1B">
        <w:t>School of Chemical Sciences, The University of Auckland, Auckland 1142, New Zealand</w:t>
      </w:r>
    </w:p>
    <w:p w14:paraId="4A1A216C" w14:textId="77777777" w:rsidR="00347627" w:rsidRPr="00CA2064" w:rsidRDefault="00366A1B" w:rsidP="00366A1B">
      <w:pPr>
        <w:pStyle w:val="03Affiliations"/>
        <w:numPr>
          <w:ilvl w:val="0"/>
          <w:numId w:val="0"/>
        </w:numPr>
      </w:pPr>
      <w:r w:rsidRPr="0048673E">
        <w:rPr>
          <w:b/>
        </w:rPr>
        <w:t>*</w:t>
      </w:r>
      <w:r w:rsidRPr="00366A1B">
        <w:tab/>
        <w:t xml:space="preserve">Corresponding author: </w:t>
      </w:r>
      <w:hyperlink r:id="rId9" w:history="1">
        <w:r w:rsidRPr="00E11EE3">
          <w:rPr>
            <w:rStyle w:val="aa"/>
          </w:rPr>
          <w:t>xx@yy.zz</w:t>
        </w:r>
      </w:hyperlink>
    </w:p>
    <w:p w14:paraId="7788DC67" w14:textId="64BFA221" w:rsidR="00B51147" w:rsidRPr="005B04F7" w:rsidRDefault="00347627" w:rsidP="00410E14">
      <w:pPr>
        <w:pStyle w:val="05Accompanyinginformation"/>
        <w:spacing w:after="0"/>
        <w:rPr>
          <w:sz w:val="20"/>
          <w:lang w:val="ru-RU"/>
        </w:rPr>
      </w:pPr>
      <w:r w:rsidRPr="00BE7B70">
        <w:rPr>
          <w:sz w:val="20"/>
        </w:rPr>
        <w:br w:type="column"/>
      </w:r>
      <w:r w:rsidR="00C03D68" w:rsidRPr="00C03D68">
        <w:rPr>
          <w:sz w:val="20"/>
        </w:rPr>
        <w:t xml:space="preserve">   </w:t>
      </w:r>
      <w:r w:rsidR="005B04F7">
        <w:rPr>
          <w:noProof/>
          <w:lang w:val="ru-RU" w:eastAsia="ru-RU" w:bidi="ar-SA"/>
        </w:rPr>
        <w:drawing>
          <wp:inline distT="0" distB="0" distL="0" distR="0" wp14:anchorId="0E6658D9" wp14:editId="097934CF">
            <wp:extent cx="367200" cy="576000"/>
            <wp:effectExtent l="0" t="0" r="0" b="0"/>
            <wp:docPr id="6" name="Рисунок 6" descr="File:Open Access logo PLoS transparent.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le:Open Access logo PLoS transparent.svg"/>
                    <pic:cNvPicPr>
                      <a:picLocks noChangeAspect="1" noChangeArrowheads="1"/>
                    </pic:cNvPicPr>
                  </pic:nvPicPr>
                  <pic:blipFill>
                    <a:blip r:embed="rId10">
                      <a:extLst>
                        <a:ext uri="{BEBA8EAE-BF5A-486C-A8C5-ECC9F3942E4B}">
                          <a14:imgProps xmlns:a14="http://schemas.microsoft.com/office/drawing/2010/main">
                            <a14:imgLayer r:embed="rId11">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367200" cy="576000"/>
                    </a:xfrm>
                    <a:prstGeom prst="rect">
                      <a:avLst/>
                    </a:prstGeom>
                    <a:noFill/>
                    <a:ln>
                      <a:noFill/>
                    </a:ln>
                  </pic:spPr>
                </pic:pic>
              </a:graphicData>
            </a:graphic>
          </wp:inline>
        </w:drawing>
      </w:r>
    </w:p>
    <w:p w14:paraId="07819192" w14:textId="07DE55A9" w:rsidR="00410E14" w:rsidRPr="0056526A" w:rsidRDefault="00B51147" w:rsidP="00410E14">
      <w:pPr>
        <w:pStyle w:val="05Accompanyinginformation"/>
        <w:spacing w:after="0"/>
        <w:sectPr w:rsidR="00410E14" w:rsidRPr="0056526A" w:rsidSect="008F570F">
          <w:headerReference w:type="even" r:id="rId12"/>
          <w:headerReference w:type="default" r:id="rId13"/>
          <w:footerReference w:type="default" r:id="rId14"/>
          <w:headerReference w:type="first" r:id="rId15"/>
          <w:footerReference w:type="first" r:id="rId16"/>
          <w:pgSz w:w="11906" w:h="16838"/>
          <w:pgMar w:top="1134" w:right="851" w:bottom="1134" w:left="851" w:header="794" w:footer="709" w:gutter="0"/>
          <w:cols w:num="2" w:space="284" w:equalWidth="0">
            <w:col w:w="8788" w:space="284"/>
            <w:col w:w="1132"/>
          </w:cols>
          <w:titlePg/>
          <w:docGrid w:linePitch="360"/>
        </w:sectPr>
      </w:pPr>
      <w:r w:rsidRPr="00B51147">
        <w:rPr>
          <w:noProof/>
          <w:sz w:val="20"/>
          <w:lang w:val="ru-RU" w:eastAsia="ru-RU" w:bidi="ar-SA"/>
        </w:rPr>
        <w:drawing>
          <wp:inline distT="0" distB="0" distL="0" distR="0" wp14:anchorId="6422B3C8" wp14:editId="7411D916">
            <wp:extent cx="576000" cy="576000"/>
            <wp:effectExtent l="0" t="0" r="0" b="0"/>
            <wp:docPr id="4" name="Рисунок 4" descr="C:\Users\User\Desktop\qr-co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qr-code.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6000" cy="576000"/>
                    </a:xfrm>
                    <a:prstGeom prst="rect">
                      <a:avLst/>
                    </a:prstGeom>
                    <a:noFill/>
                    <a:ln>
                      <a:noFill/>
                    </a:ln>
                  </pic:spPr>
                </pic:pic>
              </a:graphicData>
            </a:graphic>
          </wp:inline>
        </w:drawing>
      </w:r>
    </w:p>
    <w:tbl>
      <w:tblPr>
        <w:tblW w:w="5834" w:type="pct"/>
        <w:tblInd w:w="-851" w:type="dxa"/>
        <w:shd w:val="clear" w:color="auto" w:fill="AFECEB"/>
        <w:tblLook w:val="04A0" w:firstRow="1" w:lastRow="0" w:firstColumn="1" w:lastColumn="0" w:noHBand="0" w:noVBand="1"/>
      </w:tblPr>
      <w:tblGrid>
        <w:gridCol w:w="8542"/>
        <w:gridCol w:w="3616"/>
      </w:tblGrid>
      <w:tr w:rsidR="00DD456A" w:rsidRPr="009332BE" w14:paraId="787EA62E" w14:textId="77777777" w:rsidTr="005B04F7">
        <w:trPr>
          <w:trHeight w:val="3306"/>
        </w:trPr>
        <w:tc>
          <w:tcPr>
            <w:tcW w:w="3513" w:type="pct"/>
            <w:shd w:val="clear" w:color="auto" w:fill="EBF0DC"/>
          </w:tcPr>
          <w:p w14:paraId="04561698" w14:textId="77777777" w:rsidR="0086200B" w:rsidRDefault="00DD456A" w:rsidP="0083780D">
            <w:pPr>
              <w:spacing w:line="240" w:lineRule="auto"/>
              <w:ind w:firstLine="851"/>
              <w:rPr>
                <w:rFonts w:ascii="Sitka Text" w:hAnsi="Sitka Text"/>
                <w:b/>
                <w:color w:val="074B14"/>
                <w:sz w:val="24"/>
                <w:szCs w:val="24"/>
                <w:lang w:val="en-US"/>
              </w:rPr>
            </w:pPr>
            <w:r w:rsidRPr="00184CD9">
              <w:rPr>
                <w:rFonts w:ascii="Sitka Text" w:hAnsi="Sitka Text"/>
                <w:b/>
                <w:color w:val="074B14"/>
                <w:sz w:val="24"/>
                <w:szCs w:val="24"/>
                <w:lang w:val="en-US"/>
              </w:rPr>
              <w:t>Abstract</w:t>
            </w:r>
          </w:p>
          <w:p w14:paraId="536202C8" w14:textId="104A100A" w:rsidR="00DD456A" w:rsidRPr="0086200B" w:rsidRDefault="00DD456A" w:rsidP="0086200B">
            <w:pPr>
              <w:pStyle w:val="06Abstract"/>
              <w:rPr>
                <w:b/>
                <w:color w:val="693354"/>
                <w:sz w:val="24"/>
                <w:szCs w:val="24"/>
              </w:rPr>
            </w:pPr>
            <w:r w:rsidRPr="0086200B">
              <w:t xml:space="preserve">The length of the abstract is varied depending on the manuscript’s type; please see details on the </w:t>
            </w:r>
            <w:hyperlink r:id="rId18" w:history="1">
              <w:r w:rsidRPr="0086200B">
                <w:rPr>
                  <w:rStyle w:val="aa"/>
                </w:rPr>
                <w:t>Section Policies</w:t>
              </w:r>
            </w:hyperlink>
            <w:r w:rsidRPr="0086200B">
              <w:t xml:space="preserve"> page. </w:t>
            </w:r>
            <w:r w:rsidRPr="00D31F72">
              <w:t>The abstract should be written in one paragraph using present tense forms. We recommend the authors to adhere to the following structure, providing a brief description of each component: background, problems/gaps, purpose of the research, details/features of theoretical or experimental design, principal findings, major conclusions, and significance of the research for future investigations. Please make sure that the main theme of the manuscript corresponds to the aims and scope of the Journal. CTA accepts four types of manuscripts: Letters, Articles, Focus Reviews, and Reviews; their specific requirements can be found in Table 2.</w:t>
            </w:r>
          </w:p>
        </w:tc>
        <w:tc>
          <w:tcPr>
            <w:tcW w:w="1487" w:type="pct"/>
            <w:vMerge w:val="restart"/>
            <w:shd w:val="clear" w:color="auto" w:fill="auto"/>
          </w:tcPr>
          <w:p w14:paraId="72118FCA" w14:textId="1951677F" w:rsidR="00DD456A" w:rsidRPr="00452044" w:rsidRDefault="00A73617" w:rsidP="007A4D08">
            <w:pPr>
              <w:spacing w:line="204" w:lineRule="auto"/>
              <w:ind w:right="885" w:firstLine="0"/>
              <w:rPr>
                <w:rFonts w:ascii="Sitka Text" w:hAnsi="Sitka Text"/>
                <w:b/>
                <w:color w:val="1A5A37"/>
                <w:sz w:val="23"/>
                <w:szCs w:val="23"/>
                <w:lang w:val="en-US"/>
              </w:rPr>
            </w:pPr>
            <w:r w:rsidRPr="00452044">
              <w:rPr>
                <w:rFonts w:ascii="Sitka Text" w:hAnsi="Sitka Text"/>
                <w:b/>
                <w:color w:val="1A5A37"/>
                <w:sz w:val="23"/>
                <w:szCs w:val="23"/>
                <w:lang w:val="en-US"/>
              </w:rPr>
              <w:t>Accompanying</w:t>
            </w:r>
            <w:r w:rsidR="007A4D08">
              <w:rPr>
                <w:rFonts w:ascii="Sitka Text" w:hAnsi="Sitka Text"/>
                <w:b/>
                <w:color w:val="1A5A37"/>
                <w:sz w:val="23"/>
                <w:szCs w:val="23"/>
                <w:lang w:val="en-US"/>
              </w:rPr>
              <w:br/>
            </w:r>
            <w:r w:rsidR="00DD456A" w:rsidRPr="00452044">
              <w:rPr>
                <w:rFonts w:ascii="Sitka Text" w:hAnsi="Sitka Text"/>
                <w:b/>
                <w:color w:val="1A5A37"/>
                <w:sz w:val="23"/>
                <w:szCs w:val="23"/>
                <w:lang w:val="en-US"/>
              </w:rPr>
              <w:t>information</w:t>
            </w:r>
          </w:p>
          <w:p w14:paraId="2D3468C6" w14:textId="7CAFC506" w:rsidR="00DD456A" w:rsidRPr="00184CD9" w:rsidRDefault="00DD456A" w:rsidP="007A4D08">
            <w:pPr>
              <w:pStyle w:val="05Accompanyinginformation"/>
              <w:spacing w:before="160" w:after="0"/>
              <w:ind w:right="885"/>
              <w:rPr>
                <w:b/>
                <w:sz w:val="14"/>
                <w:szCs w:val="14"/>
              </w:rPr>
            </w:pPr>
            <w:r w:rsidRPr="00184CD9">
              <w:rPr>
                <w:b/>
                <w:sz w:val="14"/>
                <w:szCs w:val="14"/>
              </w:rPr>
              <w:t>Article history</w:t>
            </w:r>
          </w:p>
          <w:p w14:paraId="511C3012" w14:textId="77777777" w:rsidR="00DD456A" w:rsidRPr="00184CD9" w:rsidRDefault="00DD456A" w:rsidP="007A4D08">
            <w:pPr>
              <w:pStyle w:val="06Abstract"/>
              <w:spacing w:after="0"/>
              <w:ind w:left="0" w:right="885"/>
              <w:jc w:val="left"/>
              <w:rPr>
                <w:sz w:val="14"/>
                <w:szCs w:val="14"/>
              </w:rPr>
            </w:pPr>
            <w:r w:rsidRPr="00184CD9">
              <w:rPr>
                <w:b/>
                <w:sz w:val="14"/>
                <w:szCs w:val="14"/>
              </w:rPr>
              <w:t>Received</w:t>
            </w:r>
            <w:r w:rsidRPr="00184CD9">
              <w:rPr>
                <w:sz w:val="14"/>
                <w:szCs w:val="14"/>
              </w:rPr>
              <w:t>: XX.YY.ZZ</w:t>
            </w:r>
          </w:p>
          <w:p w14:paraId="416CFE67" w14:textId="77777777" w:rsidR="00DD456A" w:rsidRPr="00184CD9" w:rsidRDefault="00DD456A" w:rsidP="007A4D08">
            <w:pPr>
              <w:pStyle w:val="06Abstract"/>
              <w:spacing w:after="0"/>
              <w:ind w:left="0" w:right="885"/>
              <w:jc w:val="left"/>
              <w:rPr>
                <w:sz w:val="14"/>
                <w:szCs w:val="14"/>
              </w:rPr>
            </w:pPr>
            <w:r w:rsidRPr="00184CD9">
              <w:rPr>
                <w:b/>
                <w:sz w:val="14"/>
                <w:szCs w:val="14"/>
              </w:rPr>
              <w:t>Revised</w:t>
            </w:r>
            <w:r w:rsidRPr="00184CD9">
              <w:rPr>
                <w:sz w:val="14"/>
                <w:szCs w:val="14"/>
              </w:rPr>
              <w:t>: XX.YY.ZZ</w:t>
            </w:r>
          </w:p>
          <w:p w14:paraId="0D68836C" w14:textId="77777777" w:rsidR="00DD456A" w:rsidRPr="00184CD9" w:rsidRDefault="00DD456A" w:rsidP="007A4D08">
            <w:pPr>
              <w:pStyle w:val="06Abstract"/>
              <w:spacing w:after="0"/>
              <w:ind w:left="0" w:right="885"/>
              <w:jc w:val="left"/>
              <w:rPr>
                <w:sz w:val="14"/>
                <w:szCs w:val="14"/>
              </w:rPr>
            </w:pPr>
            <w:r w:rsidRPr="00184CD9">
              <w:rPr>
                <w:b/>
                <w:sz w:val="14"/>
                <w:szCs w:val="14"/>
              </w:rPr>
              <w:t>Accepted</w:t>
            </w:r>
            <w:r w:rsidRPr="00184CD9">
              <w:rPr>
                <w:sz w:val="14"/>
                <w:szCs w:val="14"/>
              </w:rPr>
              <w:t xml:space="preserve">: XX.YY.ZZ </w:t>
            </w:r>
          </w:p>
          <w:p w14:paraId="467FF6B3" w14:textId="5A2B4544" w:rsidR="00DD456A" w:rsidRDefault="00DD456A" w:rsidP="007A4D08">
            <w:pPr>
              <w:pStyle w:val="06Abstract"/>
              <w:spacing w:after="0"/>
              <w:ind w:left="0" w:right="885"/>
              <w:jc w:val="left"/>
              <w:rPr>
                <w:sz w:val="14"/>
                <w:szCs w:val="14"/>
              </w:rPr>
            </w:pPr>
            <w:r w:rsidRPr="00184CD9">
              <w:rPr>
                <w:b/>
                <w:sz w:val="14"/>
                <w:szCs w:val="14"/>
              </w:rPr>
              <w:t>Available online</w:t>
            </w:r>
            <w:r w:rsidRPr="00184CD9">
              <w:rPr>
                <w:sz w:val="14"/>
                <w:szCs w:val="14"/>
              </w:rPr>
              <w:t>: XX.YY.ZZ</w:t>
            </w:r>
          </w:p>
          <w:p w14:paraId="06BEAA26" w14:textId="77777777" w:rsidR="00DD456A" w:rsidRPr="00DD456A" w:rsidRDefault="00DD456A" w:rsidP="007A4D08">
            <w:pPr>
              <w:pStyle w:val="05Accompanyinginformation"/>
              <w:spacing w:before="160" w:after="0"/>
              <w:ind w:right="885"/>
              <w:rPr>
                <w:b/>
                <w:sz w:val="14"/>
                <w:szCs w:val="14"/>
              </w:rPr>
            </w:pPr>
            <w:r w:rsidRPr="00DD456A">
              <w:rPr>
                <w:b/>
                <w:sz w:val="14"/>
                <w:szCs w:val="14"/>
              </w:rPr>
              <w:t>Keywords</w:t>
            </w:r>
          </w:p>
          <w:p w14:paraId="5D97C8F5" w14:textId="4952EF1D" w:rsidR="00DD456A" w:rsidRPr="00C02984" w:rsidRDefault="00DD456A" w:rsidP="007A4D08">
            <w:pPr>
              <w:pStyle w:val="06Abstract"/>
              <w:spacing w:after="0"/>
              <w:ind w:left="0" w:right="885"/>
              <w:jc w:val="left"/>
              <w:rPr>
                <w:sz w:val="14"/>
                <w:szCs w:val="14"/>
              </w:rPr>
            </w:pPr>
            <w:r w:rsidRPr="00C02984">
              <w:rPr>
                <w:sz w:val="14"/>
                <w:szCs w:val="14"/>
              </w:rPr>
              <w:t xml:space="preserve">Keyword 1; </w:t>
            </w:r>
            <w:r w:rsidR="006C79CC">
              <w:rPr>
                <w:sz w:val="14"/>
                <w:szCs w:val="14"/>
              </w:rPr>
              <w:t>Keyword</w:t>
            </w:r>
            <w:r w:rsidR="0090305E">
              <w:rPr>
                <w:sz w:val="14"/>
                <w:szCs w:val="14"/>
              </w:rPr>
              <w:t xml:space="preserve"> 2</w:t>
            </w:r>
            <w:r w:rsidR="006C79CC">
              <w:rPr>
                <w:sz w:val="14"/>
                <w:szCs w:val="14"/>
              </w:rPr>
              <w:t>; …</w:t>
            </w:r>
            <w:r w:rsidR="00C90DC8" w:rsidRPr="005B04F7">
              <w:rPr>
                <w:sz w:val="14"/>
                <w:szCs w:val="14"/>
              </w:rPr>
              <w:t xml:space="preserve">; </w:t>
            </w:r>
            <w:r w:rsidRPr="00C02984">
              <w:rPr>
                <w:sz w:val="14"/>
                <w:szCs w:val="14"/>
              </w:rPr>
              <w:t>Keyword 6</w:t>
            </w:r>
          </w:p>
          <w:p w14:paraId="4FD2FB87" w14:textId="12917C5A" w:rsidR="00DD456A" w:rsidRPr="00184CD9" w:rsidRDefault="00DD456A" w:rsidP="007A4D08">
            <w:pPr>
              <w:pStyle w:val="06Abstract"/>
              <w:spacing w:after="0"/>
              <w:ind w:left="0" w:right="885"/>
              <w:jc w:val="left"/>
              <w:rPr>
                <w:sz w:val="14"/>
                <w:szCs w:val="14"/>
              </w:rPr>
            </w:pPr>
            <w:r w:rsidRPr="00C02984">
              <w:rPr>
                <w:sz w:val="14"/>
                <w:szCs w:val="14"/>
              </w:rPr>
              <w:t>P</w:t>
            </w:r>
            <w:r w:rsidR="006C79CC">
              <w:rPr>
                <w:sz w:val="14"/>
                <w:szCs w:val="14"/>
              </w:rPr>
              <w:t xml:space="preserve">rovide not more than </w:t>
            </w:r>
            <w:r w:rsidR="006C79CC" w:rsidRPr="007039A9">
              <w:rPr>
                <w:sz w:val="14"/>
                <w:szCs w:val="14"/>
                <w:u w:val="single"/>
              </w:rPr>
              <w:t>6 keywords</w:t>
            </w:r>
          </w:p>
          <w:p w14:paraId="31E65860" w14:textId="3500EA19" w:rsidR="00DD456A" w:rsidRPr="00184CD9" w:rsidRDefault="00DD456A" w:rsidP="007A4D08">
            <w:pPr>
              <w:pStyle w:val="05Accompanyinginformation"/>
              <w:spacing w:before="160" w:after="0"/>
              <w:ind w:right="885"/>
              <w:rPr>
                <w:b/>
                <w:sz w:val="14"/>
                <w:szCs w:val="14"/>
              </w:rPr>
            </w:pPr>
            <w:r w:rsidRPr="00184CD9">
              <w:rPr>
                <w:b/>
                <w:sz w:val="14"/>
                <w:szCs w:val="14"/>
              </w:rPr>
              <w:t>Funding</w:t>
            </w:r>
          </w:p>
          <w:p w14:paraId="2F4E473E" w14:textId="302A0E0F" w:rsidR="00DD456A" w:rsidRDefault="00DD456A" w:rsidP="007A4D08">
            <w:pPr>
              <w:pStyle w:val="06Abstract"/>
              <w:spacing w:after="0"/>
              <w:ind w:left="0" w:right="885"/>
              <w:jc w:val="left"/>
              <w:rPr>
                <w:sz w:val="14"/>
                <w:szCs w:val="14"/>
              </w:rPr>
            </w:pPr>
            <w:r w:rsidRPr="00184CD9">
              <w:rPr>
                <w:sz w:val="14"/>
                <w:szCs w:val="14"/>
              </w:rPr>
              <w:t xml:space="preserve">This work was supported by the </w:t>
            </w:r>
            <w:r w:rsidR="007A4D08">
              <w:rPr>
                <w:sz w:val="14"/>
                <w:szCs w:val="14"/>
              </w:rPr>
              <w:br/>
            </w:r>
            <w:r w:rsidRPr="00184CD9">
              <w:rPr>
                <w:sz w:val="14"/>
                <w:szCs w:val="14"/>
              </w:rPr>
              <w:t xml:space="preserve">Russian Science Foundation </w:t>
            </w:r>
            <w:r w:rsidR="007A4D08">
              <w:rPr>
                <w:sz w:val="14"/>
                <w:szCs w:val="14"/>
              </w:rPr>
              <w:br/>
            </w:r>
            <w:r w:rsidRPr="00184CD9">
              <w:rPr>
                <w:sz w:val="14"/>
                <w:szCs w:val="14"/>
              </w:rPr>
              <w:t>(grant no. XX-YY-ZZZZZ</w:t>
            </w:r>
            <w:r w:rsidR="00C90DC8">
              <w:rPr>
                <w:sz w:val="14"/>
                <w:szCs w:val="14"/>
              </w:rPr>
              <w:t>+link</w:t>
            </w:r>
            <w:r w:rsidRPr="00184CD9">
              <w:rPr>
                <w:sz w:val="14"/>
                <w:szCs w:val="14"/>
              </w:rPr>
              <w:t>)</w:t>
            </w:r>
            <w:r>
              <w:rPr>
                <w:sz w:val="14"/>
                <w:szCs w:val="14"/>
              </w:rPr>
              <w:t>.</w:t>
            </w:r>
            <w:r w:rsidR="009332BE">
              <w:rPr>
                <w:sz w:val="14"/>
                <w:szCs w:val="14"/>
              </w:rPr>
              <w:t xml:space="preserve"> </w:t>
            </w:r>
            <w:r w:rsidR="009332BE" w:rsidRPr="009332BE">
              <w:rPr>
                <w:sz w:val="14"/>
                <w:szCs w:val="14"/>
              </w:rPr>
              <w:t xml:space="preserve">Please state ‘None’ if there are no </w:t>
            </w:r>
            <w:r w:rsidR="009332BE">
              <w:rPr>
                <w:sz w:val="14"/>
                <w:szCs w:val="14"/>
              </w:rPr>
              <w:t>funds</w:t>
            </w:r>
            <w:r w:rsidR="009332BE" w:rsidRPr="009332BE">
              <w:rPr>
                <w:sz w:val="14"/>
                <w:szCs w:val="14"/>
              </w:rPr>
              <w:t>.</w:t>
            </w:r>
          </w:p>
          <w:p w14:paraId="348865A5" w14:textId="430D0D65" w:rsidR="00DD456A" w:rsidRDefault="00DD456A" w:rsidP="007A4D08">
            <w:pPr>
              <w:pStyle w:val="05Accompanyinginformation"/>
              <w:spacing w:before="160" w:after="0"/>
              <w:ind w:right="885"/>
              <w:rPr>
                <w:b/>
                <w:sz w:val="14"/>
                <w:szCs w:val="14"/>
              </w:rPr>
            </w:pPr>
            <w:r>
              <w:rPr>
                <w:b/>
                <w:sz w:val="14"/>
                <w:szCs w:val="14"/>
              </w:rPr>
              <w:t>Supplementary information</w:t>
            </w:r>
          </w:p>
          <w:p w14:paraId="4CE9FF2D" w14:textId="41674342" w:rsidR="00DD456A" w:rsidRDefault="00577A9C" w:rsidP="00577A9C">
            <w:pPr>
              <w:pStyle w:val="06Abstract"/>
              <w:tabs>
                <w:tab w:val="left" w:pos="1758"/>
              </w:tabs>
              <w:spacing w:after="0"/>
              <w:ind w:left="0" w:right="885"/>
              <w:jc w:val="left"/>
              <w:rPr>
                <w:sz w:val="14"/>
                <w:szCs w:val="14"/>
              </w:rPr>
            </w:pPr>
            <w:r>
              <w:rPr>
                <w:sz w:val="14"/>
                <w:szCs w:val="14"/>
              </w:rPr>
              <w:t>Supplementary materials:</w:t>
            </w:r>
            <w:r>
              <w:rPr>
                <w:sz w:val="14"/>
                <w:szCs w:val="14"/>
              </w:rPr>
              <w:tab/>
            </w:r>
            <w:r w:rsidRPr="00577A9C">
              <w:rPr>
                <w:noProof/>
                <w:sz w:val="14"/>
                <w:szCs w:val="14"/>
                <w:lang w:val="ru-RU" w:eastAsia="ru-RU"/>
              </w:rPr>
              <w:drawing>
                <wp:inline distT="0" distB="0" distL="0" distR="0" wp14:anchorId="23249783" wp14:editId="4DD538E8">
                  <wp:extent cx="252000" cy="75600"/>
                  <wp:effectExtent l="0" t="0" r="0" b="635"/>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252000" cy="75600"/>
                          </a:xfrm>
                          <a:prstGeom prst="rect">
                            <a:avLst/>
                          </a:prstGeom>
                        </pic:spPr>
                      </pic:pic>
                    </a:graphicData>
                  </a:graphic>
                </wp:inline>
              </w:drawing>
            </w:r>
          </w:p>
          <w:p w14:paraId="72D283A4" w14:textId="68772B88" w:rsidR="00DD456A" w:rsidRPr="00577A9C" w:rsidRDefault="00DD456A" w:rsidP="00577A9C">
            <w:pPr>
              <w:pStyle w:val="06Abstract"/>
              <w:tabs>
                <w:tab w:val="left" w:pos="1758"/>
              </w:tabs>
              <w:spacing w:after="0"/>
              <w:ind w:left="0" w:right="885"/>
              <w:jc w:val="left"/>
              <w:rPr>
                <w:sz w:val="14"/>
                <w:szCs w:val="14"/>
              </w:rPr>
            </w:pPr>
            <w:r>
              <w:rPr>
                <w:sz w:val="14"/>
                <w:szCs w:val="14"/>
              </w:rPr>
              <w:t>Transparent peer review:</w:t>
            </w:r>
            <w:r w:rsidR="00577A9C">
              <w:rPr>
                <w:sz w:val="14"/>
                <w:szCs w:val="14"/>
              </w:rPr>
              <w:tab/>
            </w:r>
            <w:r w:rsidR="00577A9C" w:rsidRPr="00577A9C">
              <w:rPr>
                <w:noProof/>
                <w:sz w:val="14"/>
                <w:szCs w:val="14"/>
                <w:lang w:val="ru-RU" w:eastAsia="ru-RU"/>
              </w:rPr>
              <w:drawing>
                <wp:inline distT="0" distB="0" distL="0" distR="0" wp14:anchorId="34AAF693" wp14:editId="172270B0">
                  <wp:extent cx="252000" cy="75600"/>
                  <wp:effectExtent l="0" t="0" r="0" b="63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252000" cy="75600"/>
                          </a:xfrm>
                          <a:prstGeom prst="rect">
                            <a:avLst/>
                          </a:prstGeom>
                        </pic:spPr>
                      </pic:pic>
                    </a:graphicData>
                  </a:graphic>
                </wp:inline>
              </w:drawing>
            </w:r>
          </w:p>
          <w:p w14:paraId="7143C349" w14:textId="38CBBCCB" w:rsidR="00DD456A" w:rsidRDefault="00F17EFA" w:rsidP="007A4D08">
            <w:pPr>
              <w:pStyle w:val="05Accompanyinginformation"/>
              <w:spacing w:before="160" w:after="60"/>
              <w:ind w:right="885"/>
              <w:rPr>
                <w:b/>
                <w:sz w:val="14"/>
                <w:szCs w:val="14"/>
              </w:rPr>
            </w:pPr>
            <w:r w:rsidRPr="00F17EFA">
              <w:rPr>
                <w:b/>
                <w:sz w:val="14"/>
                <w:szCs w:val="14"/>
              </w:rPr>
              <w:t>Sustainable Development Goals</w:t>
            </w:r>
          </w:p>
          <w:p w14:paraId="10466ADF" w14:textId="17617461" w:rsidR="00DD456A" w:rsidRPr="006C79CC" w:rsidRDefault="006C79CC" w:rsidP="009332BE">
            <w:pPr>
              <w:pStyle w:val="06Abstract"/>
              <w:spacing w:after="0"/>
              <w:ind w:left="0" w:right="885"/>
              <w:jc w:val="left"/>
              <w:rPr>
                <w:sz w:val="14"/>
                <w:szCs w:val="14"/>
              </w:rPr>
            </w:pPr>
            <w:r>
              <w:rPr>
                <w:noProof/>
                <w:sz w:val="14"/>
                <w:szCs w:val="14"/>
                <w:lang w:eastAsia="ru-RU"/>
              </w:rPr>
              <w:t xml:space="preserve">No.: </w:t>
            </w:r>
            <w:r w:rsidR="009332BE">
              <w:rPr>
                <w:noProof/>
                <w:sz w:val="14"/>
                <w:szCs w:val="14"/>
                <w:lang w:eastAsia="ru-RU"/>
              </w:rPr>
              <w:t>X</w:t>
            </w:r>
            <w:r>
              <w:rPr>
                <w:noProof/>
                <w:sz w:val="14"/>
                <w:szCs w:val="14"/>
                <w:lang w:eastAsia="ru-RU"/>
              </w:rPr>
              <w:t xml:space="preserve"> (chose only one (closely related) number of goals listed at </w:t>
            </w:r>
            <w:hyperlink r:id="rId20" w:history="1">
              <w:r w:rsidRPr="00FA5CFA">
                <w:rPr>
                  <w:rStyle w:val="aa"/>
                  <w:noProof/>
                  <w:sz w:val="14"/>
                  <w:szCs w:val="14"/>
                  <w:lang w:eastAsia="ru-RU"/>
                </w:rPr>
                <w:t>https://sdgs.un.org/goals</w:t>
              </w:r>
            </w:hyperlink>
            <w:r>
              <w:rPr>
                <w:noProof/>
                <w:sz w:val="14"/>
                <w:szCs w:val="14"/>
                <w:lang w:eastAsia="ru-RU"/>
              </w:rPr>
              <w:t xml:space="preserve">) </w:t>
            </w:r>
          </w:p>
        </w:tc>
      </w:tr>
      <w:tr w:rsidR="006C79CC" w:rsidRPr="009332BE" w14:paraId="3210239B" w14:textId="77777777" w:rsidTr="005B04F7">
        <w:trPr>
          <w:trHeight w:val="1679"/>
        </w:trPr>
        <w:tc>
          <w:tcPr>
            <w:tcW w:w="3513" w:type="pct"/>
            <w:shd w:val="clear" w:color="auto" w:fill="EBF0DC"/>
          </w:tcPr>
          <w:p w14:paraId="16A062BC" w14:textId="77777777" w:rsidR="006C79CC" w:rsidRPr="00243509" w:rsidRDefault="006C79CC" w:rsidP="0083780D">
            <w:pPr>
              <w:spacing w:after="60" w:line="240" w:lineRule="auto"/>
              <w:ind w:left="851" w:firstLine="0"/>
              <w:rPr>
                <w:rFonts w:ascii="Sitka Text" w:hAnsi="Sitka Text"/>
                <w:b/>
                <w:color w:val="074B14"/>
                <w:sz w:val="24"/>
                <w:szCs w:val="24"/>
                <w:lang w:val="en-US"/>
              </w:rPr>
            </w:pPr>
            <w:r w:rsidRPr="00243509">
              <w:rPr>
                <w:rFonts w:ascii="Sitka Text" w:hAnsi="Sitka Text"/>
                <w:b/>
                <w:color w:val="074B14"/>
                <w:sz w:val="24"/>
                <w:szCs w:val="24"/>
                <w:lang w:val="en-US"/>
              </w:rPr>
              <w:t>Key findings</w:t>
            </w:r>
          </w:p>
          <w:p w14:paraId="21F88277" w14:textId="77777777" w:rsidR="006C79CC" w:rsidRPr="00D31F72" w:rsidRDefault="006C79CC" w:rsidP="006C79CC">
            <w:pPr>
              <w:pStyle w:val="08KeyFindings"/>
            </w:pPr>
            <w:r w:rsidRPr="00D31F72">
              <w:rPr>
                <w:rFonts w:ascii="Times New Roman" w:hAnsi="Times New Roman"/>
                <w:color w:val="074B14"/>
              </w:rPr>
              <w:t>●</w:t>
            </w:r>
            <w:r w:rsidRPr="00D31F72">
              <w:rPr>
                <w:color w:val="074B14"/>
              </w:rPr>
              <w:t> </w:t>
            </w:r>
            <w:r w:rsidRPr="00D31F72">
              <w:t>Key finding 1. This is a mandatory part for two types of manuscripts (Article and Review).</w:t>
            </w:r>
          </w:p>
          <w:p w14:paraId="55B1E399" w14:textId="77777777" w:rsidR="006C79CC" w:rsidRPr="00D31F72" w:rsidRDefault="006C79CC" w:rsidP="006C79CC">
            <w:pPr>
              <w:pStyle w:val="08KeyFindings"/>
            </w:pPr>
            <w:r w:rsidRPr="00D31F72">
              <w:rPr>
                <w:rFonts w:ascii="Times New Roman" w:hAnsi="Times New Roman"/>
                <w:color w:val="074B14"/>
              </w:rPr>
              <w:t>●</w:t>
            </w:r>
            <w:r w:rsidRPr="00D31F72">
              <w:rPr>
                <w:color w:val="074B14"/>
              </w:rPr>
              <w:t> </w:t>
            </w:r>
            <w:r w:rsidRPr="00D31F72">
              <w:t>Key finding 2. For other types of manuscripts (Letter and Focus Review) this section should be removed.</w:t>
            </w:r>
          </w:p>
          <w:p w14:paraId="0EC7363F" w14:textId="247552A7" w:rsidR="006C79CC" w:rsidRPr="00184CD9" w:rsidRDefault="006C79CC" w:rsidP="006C79CC">
            <w:pPr>
              <w:pStyle w:val="08KeyFindings"/>
              <w:rPr>
                <w:b/>
                <w:color w:val="074B14"/>
                <w:sz w:val="24"/>
                <w:szCs w:val="24"/>
              </w:rPr>
            </w:pPr>
            <w:r w:rsidRPr="00D31F72">
              <w:rPr>
                <w:rFonts w:ascii="Times New Roman" w:hAnsi="Times New Roman"/>
                <w:color w:val="074B14"/>
              </w:rPr>
              <w:t>●</w:t>
            </w:r>
            <w:r w:rsidRPr="00D31F72">
              <w:rPr>
                <w:color w:val="074B14"/>
              </w:rPr>
              <w:t> </w:t>
            </w:r>
            <w:r w:rsidRPr="00D31F72">
              <w:t xml:space="preserve">Key finding 3. Please provide </w:t>
            </w:r>
            <w:r w:rsidRPr="00380EB1">
              <w:rPr>
                <w:u w:val="single"/>
              </w:rPr>
              <w:t>3–5 lines</w:t>
            </w:r>
            <w:r w:rsidRPr="00D31F72">
              <w:t xml:space="preserve"> of key findings consisting of 10–20 words (including articles and prepositions) per bullet point.</w:t>
            </w:r>
          </w:p>
        </w:tc>
        <w:tc>
          <w:tcPr>
            <w:tcW w:w="1487" w:type="pct"/>
            <w:vMerge/>
            <w:shd w:val="clear" w:color="auto" w:fill="auto"/>
          </w:tcPr>
          <w:p w14:paraId="0B78BDA5" w14:textId="77777777" w:rsidR="006C79CC" w:rsidRPr="00184CD9" w:rsidRDefault="006C79CC" w:rsidP="00E027A8">
            <w:pPr>
              <w:spacing w:line="240" w:lineRule="auto"/>
              <w:ind w:right="176" w:firstLine="0"/>
              <w:jc w:val="right"/>
              <w:rPr>
                <w:rFonts w:ascii="Sitka Text" w:hAnsi="Sitka Text"/>
                <w:b/>
                <w:color w:val="1A5A37"/>
                <w:sz w:val="24"/>
                <w:szCs w:val="24"/>
                <w:lang w:val="en-US"/>
              </w:rPr>
            </w:pPr>
          </w:p>
        </w:tc>
      </w:tr>
      <w:tr w:rsidR="00DD456A" w:rsidRPr="009332BE" w14:paraId="277B66CA" w14:textId="77777777" w:rsidTr="005B04F7">
        <w:trPr>
          <w:trHeight w:val="50"/>
        </w:trPr>
        <w:tc>
          <w:tcPr>
            <w:tcW w:w="3513" w:type="pct"/>
            <w:shd w:val="clear" w:color="auto" w:fill="auto"/>
          </w:tcPr>
          <w:p w14:paraId="5D38DFBC" w14:textId="2380BA96" w:rsidR="00DD456A" w:rsidRPr="001A0F2B" w:rsidRDefault="006C79CC" w:rsidP="0083780D">
            <w:pPr>
              <w:pStyle w:val="05Accompanyinginformation"/>
              <w:spacing w:before="60" w:after="240"/>
              <w:ind w:left="851"/>
              <w:rPr>
                <w:sz w:val="22"/>
                <w:szCs w:val="22"/>
              </w:rPr>
            </w:pPr>
            <w:r w:rsidRPr="00C02984">
              <w:t>©</w:t>
            </w:r>
            <w:r>
              <w:t> </w:t>
            </w:r>
            <w:r w:rsidRPr="00C02984">
              <w:t>2025, the Authors. This article is published in open access under the terms and conditions of the Creative Commons Attribution (CC BY) license</w:t>
            </w:r>
            <w:r w:rsidRPr="006C79CC">
              <w:t xml:space="preserve"> </w:t>
            </w:r>
            <w:r w:rsidRPr="00C02984">
              <w:t>(</w:t>
            </w:r>
            <w:hyperlink r:id="rId21" w:history="1">
              <w:r w:rsidRPr="00C02984">
                <w:t>http://creativecommons.org/licenses/by/4.0/</w:t>
              </w:r>
            </w:hyperlink>
            <w:r w:rsidRPr="00C02984">
              <w:t>).</w:t>
            </w:r>
          </w:p>
        </w:tc>
        <w:tc>
          <w:tcPr>
            <w:tcW w:w="1487" w:type="pct"/>
            <w:vMerge/>
            <w:shd w:val="clear" w:color="auto" w:fill="auto"/>
          </w:tcPr>
          <w:p w14:paraId="2633ACDD" w14:textId="71D8113A" w:rsidR="00DD456A" w:rsidRPr="00C02984" w:rsidRDefault="00DD456A" w:rsidP="00C02984">
            <w:pPr>
              <w:pStyle w:val="06Abstract"/>
              <w:spacing w:after="0"/>
              <w:ind w:left="0"/>
              <w:jc w:val="left"/>
              <w:rPr>
                <w:b/>
                <w:color w:val="1A5A37"/>
                <w:sz w:val="14"/>
                <w:szCs w:val="14"/>
              </w:rPr>
            </w:pPr>
          </w:p>
        </w:tc>
      </w:tr>
    </w:tbl>
    <w:p w14:paraId="3D093AB2" w14:textId="1FD38F8D" w:rsidR="001A0F2B" w:rsidRDefault="001A0F2B" w:rsidP="001A0F2B">
      <w:pPr>
        <w:ind w:firstLine="0"/>
        <w:rPr>
          <w:lang w:val="en-US"/>
        </w:rPr>
        <w:sectPr w:rsidR="001A0F2B" w:rsidSect="00EB3B00">
          <w:type w:val="continuous"/>
          <w:pgSz w:w="11906" w:h="16838"/>
          <w:pgMar w:top="1134" w:right="851" w:bottom="1134" w:left="851" w:header="709" w:footer="709" w:gutter="0"/>
          <w:cols w:space="708"/>
          <w:titlePg/>
          <w:docGrid w:linePitch="360"/>
        </w:sectPr>
      </w:pPr>
    </w:p>
    <w:p w14:paraId="7A8BCAED" w14:textId="77777777" w:rsidR="00366A1B" w:rsidRPr="00A32D23" w:rsidRDefault="00366A1B" w:rsidP="008F570F">
      <w:pPr>
        <w:pStyle w:val="10Section"/>
        <w:spacing w:before="0"/>
      </w:pPr>
      <w:r w:rsidRPr="00A32D23">
        <w:t>Introduction</w:t>
      </w:r>
    </w:p>
    <w:p w14:paraId="585F9786" w14:textId="0E62D738" w:rsidR="009A002E" w:rsidRPr="00413C6D" w:rsidRDefault="00366A1B" w:rsidP="00366A1B">
      <w:pPr>
        <w:ind w:firstLine="0"/>
        <w:rPr>
          <w:lang w:val="en-US"/>
        </w:rPr>
      </w:pPr>
      <w:r w:rsidRPr="00366A1B">
        <w:rPr>
          <w:lang w:val="en-US"/>
        </w:rPr>
        <w:t>Please use the decimal system of headings</w:t>
      </w:r>
      <w:r w:rsidR="00886618">
        <w:rPr>
          <w:lang w:val="en-US"/>
        </w:rPr>
        <w:t>,</w:t>
      </w:r>
      <w:r w:rsidRPr="00366A1B">
        <w:rPr>
          <w:lang w:val="en-US"/>
        </w:rPr>
        <w:t xml:space="preserve"> divid</w:t>
      </w:r>
      <w:r w:rsidR="00886618">
        <w:rPr>
          <w:lang w:val="en-US"/>
        </w:rPr>
        <w:t>ing</w:t>
      </w:r>
      <w:r w:rsidRPr="00366A1B">
        <w:rPr>
          <w:lang w:val="en-US"/>
        </w:rPr>
        <w:t xml:space="preserve"> your manuscript into clearly defined and numbered sections and subsections. Sections should be </w:t>
      </w:r>
      <w:r w:rsidR="00886618" w:rsidRPr="00366A1B">
        <w:rPr>
          <w:lang w:val="en-US"/>
        </w:rPr>
        <w:t xml:space="preserve">automatically </w:t>
      </w:r>
      <w:r w:rsidRPr="00366A1B">
        <w:rPr>
          <w:lang w:val="en-US"/>
        </w:rPr>
        <w:t>numbered 1</w:t>
      </w:r>
      <w:r w:rsidR="00886618">
        <w:rPr>
          <w:lang w:val="en-US"/>
        </w:rPr>
        <w:t xml:space="preserve">, 2, etc. Subsections should be </w:t>
      </w:r>
      <w:r w:rsidRPr="00366A1B">
        <w:rPr>
          <w:lang w:val="en-US"/>
        </w:rPr>
        <w:t>numbered as 1.1 (then 1.1.1, 1.1.2 …), 1.2, etc. The style of subsections of the second and third orders is provided below.</w:t>
      </w:r>
    </w:p>
    <w:p w14:paraId="51988544" w14:textId="77777777" w:rsidR="00366A1B" w:rsidRPr="00366A1B" w:rsidRDefault="00366A1B" w:rsidP="00366A1B">
      <w:pPr>
        <w:pStyle w:val="11Subsections"/>
      </w:pPr>
      <w:r w:rsidRPr="00366A1B">
        <w:t>Subsection</w:t>
      </w:r>
    </w:p>
    <w:p w14:paraId="633D723E" w14:textId="349123A6" w:rsidR="00366A1B" w:rsidRPr="00366A1B" w:rsidRDefault="00366A1B" w:rsidP="00366A1B">
      <w:pPr>
        <w:ind w:firstLine="0"/>
        <w:rPr>
          <w:lang w:val="en-US"/>
        </w:rPr>
      </w:pPr>
      <w:r w:rsidRPr="00366A1B">
        <w:rPr>
          <w:lang w:val="en-US"/>
        </w:rPr>
        <w:t xml:space="preserve">This is an example of </w:t>
      </w:r>
      <w:r w:rsidR="00D33349">
        <w:rPr>
          <w:lang w:val="en-US"/>
        </w:rPr>
        <w:t>a</w:t>
      </w:r>
      <w:r w:rsidR="00D33349" w:rsidRPr="00366A1B">
        <w:rPr>
          <w:lang w:val="en-US"/>
        </w:rPr>
        <w:t xml:space="preserve"> </w:t>
      </w:r>
      <w:r w:rsidRPr="00366A1B">
        <w:rPr>
          <w:lang w:val="en-US"/>
        </w:rPr>
        <w:t>second-order subsection.</w:t>
      </w:r>
    </w:p>
    <w:p w14:paraId="4754ADFB" w14:textId="04AC052F" w:rsidR="00366A1B" w:rsidRPr="00E40050" w:rsidRDefault="00CF3E9D" w:rsidP="00366A1B">
      <w:pPr>
        <w:pStyle w:val="12Subsubsections"/>
      </w:pPr>
      <w:r w:rsidRPr="00E40050">
        <w:t>Subsection</w:t>
      </w:r>
    </w:p>
    <w:p w14:paraId="16A360E2" w14:textId="29BB2BD0" w:rsidR="00366A1B" w:rsidRPr="00366A1B" w:rsidRDefault="00366A1B" w:rsidP="00366A1B">
      <w:pPr>
        <w:ind w:firstLine="0"/>
        <w:rPr>
          <w:lang w:val="en-US"/>
        </w:rPr>
      </w:pPr>
      <w:r w:rsidRPr="00366A1B">
        <w:rPr>
          <w:lang w:val="en-US"/>
        </w:rPr>
        <w:t xml:space="preserve">This is an example of </w:t>
      </w:r>
      <w:r w:rsidR="00D33349">
        <w:rPr>
          <w:lang w:val="en-US"/>
        </w:rPr>
        <w:t>a</w:t>
      </w:r>
      <w:r w:rsidR="00D33349" w:rsidRPr="00366A1B">
        <w:rPr>
          <w:lang w:val="en-US"/>
        </w:rPr>
        <w:t xml:space="preserve"> </w:t>
      </w:r>
      <w:r w:rsidRPr="00366A1B">
        <w:rPr>
          <w:lang w:val="en-US"/>
        </w:rPr>
        <w:t xml:space="preserve">third-order subsection. Please avoid fourth-order </w:t>
      </w:r>
      <w:r w:rsidR="00D33349">
        <w:rPr>
          <w:lang w:val="en-US"/>
        </w:rPr>
        <w:t>subsections</w:t>
      </w:r>
      <w:r w:rsidRPr="00366A1B">
        <w:rPr>
          <w:lang w:val="en-US"/>
        </w:rPr>
        <w:t>.</w:t>
      </w:r>
    </w:p>
    <w:p w14:paraId="14C88AC2" w14:textId="77777777" w:rsidR="00366A1B" w:rsidRPr="00A32D23" w:rsidRDefault="00366A1B" w:rsidP="00366A1B">
      <w:pPr>
        <w:pStyle w:val="10Section"/>
      </w:pPr>
      <w:r w:rsidRPr="00A32D23">
        <w:t>Text components</w:t>
      </w:r>
    </w:p>
    <w:p w14:paraId="6C7FE0FB" w14:textId="099E6EEE" w:rsidR="00366A1B" w:rsidRPr="00366A1B" w:rsidRDefault="00366A1B" w:rsidP="00366A1B">
      <w:pPr>
        <w:ind w:firstLine="0"/>
        <w:rPr>
          <w:lang w:val="en-US"/>
        </w:rPr>
      </w:pPr>
      <w:r w:rsidRPr="00366A1B">
        <w:rPr>
          <w:lang w:val="en-US"/>
        </w:rPr>
        <w:t xml:space="preserve">Short instructions regarding other text components are </w:t>
      </w:r>
      <w:r w:rsidR="009454D2">
        <w:rPr>
          <w:lang w:val="en-GB"/>
        </w:rPr>
        <w:t xml:space="preserve">as </w:t>
      </w:r>
      <w:r w:rsidRPr="00366A1B">
        <w:rPr>
          <w:lang w:val="en-US"/>
        </w:rPr>
        <w:t xml:space="preserve">follows. </w:t>
      </w:r>
    </w:p>
    <w:p w14:paraId="00E6F958" w14:textId="076CB90C" w:rsidR="00366A1B" w:rsidRPr="00366A1B" w:rsidRDefault="00366A1B" w:rsidP="00366A1B">
      <w:pPr>
        <w:rPr>
          <w:lang w:val="en-US"/>
        </w:rPr>
      </w:pPr>
      <w:r w:rsidRPr="00366A1B">
        <w:rPr>
          <w:lang w:val="en-US"/>
        </w:rPr>
        <w:t xml:space="preserve">References. References should be numbered in order of appearance and indicated in line with the text; square </w:t>
      </w:r>
      <w:r w:rsidRPr="00366A1B">
        <w:rPr>
          <w:lang w:val="en-US"/>
        </w:rPr>
        <w:t>brackets are used: [1], [2,3], [2,5], or [4–6]. Please avoid "lump sum references", such as [1</w:t>
      </w:r>
      <w:r w:rsidR="009454D2">
        <w:rPr>
          <w:lang w:val="en-US"/>
        </w:rPr>
        <w:t>–</w:t>
      </w:r>
      <w:r w:rsidRPr="00366A1B">
        <w:rPr>
          <w:lang w:val="en-US"/>
        </w:rPr>
        <w:t>7]; all reference</w:t>
      </w:r>
      <w:r w:rsidR="005F3FC7">
        <w:rPr>
          <w:lang w:val="en-US"/>
        </w:rPr>
        <w:t xml:space="preserve">s should be cited with </w:t>
      </w:r>
      <w:r w:rsidR="009454D2">
        <w:rPr>
          <w:lang w:val="en-US"/>
        </w:rPr>
        <w:t xml:space="preserve">a </w:t>
      </w:r>
      <w:r w:rsidR="005F3FC7">
        <w:rPr>
          <w:lang w:val="en-US"/>
        </w:rPr>
        <w:t xml:space="preserve">detailed, </w:t>
      </w:r>
      <w:r w:rsidRPr="00366A1B">
        <w:rPr>
          <w:lang w:val="en-US"/>
        </w:rPr>
        <w:t>specific description.</w:t>
      </w:r>
    </w:p>
    <w:p w14:paraId="37F857B2" w14:textId="7103AF23" w:rsidR="00366A1B" w:rsidRPr="00366A1B" w:rsidRDefault="00366A1B" w:rsidP="00366A1B">
      <w:pPr>
        <w:rPr>
          <w:lang w:val="en-US"/>
        </w:rPr>
      </w:pPr>
      <w:r w:rsidRPr="00366A1B">
        <w:rPr>
          <w:lang w:val="en-US"/>
        </w:rPr>
        <w:t xml:space="preserve">Footnotes. Essential footnotes to the text should be numbered consecutively and placed at the bottom of the page to which </w:t>
      </w:r>
      <w:r w:rsidRPr="00380EB1">
        <w:rPr>
          <w:bCs/>
          <w:lang w:val="en-US"/>
        </w:rPr>
        <w:t>they</w:t>
      </w:r>
      <w:r w:rsidRPr="00366A1B">
        <w:rPr>
          <w:lang w:val="en-US"/>
        </w:rPr>
        <w:t xml:space="preserve"> refer. Footnotes to </w:t>
      </w:r>
      <w:r w:rsidR="009454D2">
        <w:rPr>
          <w:lang w:val="en-GB"/>
        </w:rPr>
        <w:t>a</w:t>
      </w:r>
      <w:r w:rsidR="009454D2" w:rsidRPr="00366A1B">
        <w:rPr>
          <w:lang w:val="en-US"/>
        </w:rPr>
        <w:t xml:space="preserve"> </w:t>
      </w:r>
      <w:r w:rsidRPr="00366A1B">
        <w:rPr>
          <w:lang w:val="en-US"/>
        </w:rPr>
        <w:t>table should be indicated by superscript lower-case letters (or asterisks) and placed immediately below the table. For all footnotes, a 7-point size text is used.</w:t>
      </w:r>
    </w:p>
    <w:p w14:paraId="096C10F1" w14:textId="32090CE3" w:rsidR="00366A1B" w:rsidRPr="00366A1B" w:rsidRDefault="00366A1B" w:rsidP="00366A1B">
      <w:pPr>
        <w:rPr>
          <w:lang w:val="en-US"/>
        </w:rPr>
      </w:pPr>
      <w:bookmarkStart w:id="0" w:name="_Hlk83568612"/>
      <w:r w:rsidRPr="00366A1B">
        <w:rPr>
          <w:lang w:val="en-US"/>
        </w:rPr>
        <w:t xml:space="preserve">Illustrative materials. All figures and schemes should be cited in the main text in consecutive numerical order with no abbreviation, </w:t>
      </w:r>
      <w:r w:rsidR="00380EB1" w:rsidRPr="00366A1B">
        <w:rPr>
          <w:lang w:val="en-US"/>
        </w:rPr>
        <w:t>i.e.,</w:t>
      </w:r>
      <w:r w:rsidRPr="00366A1B">
        <w:rPr>
          <w:lang w:val="en-US"/>
        </w:rPr>
        <w:t xml:space="preserve"> Figure 1, Scheme 2,</w:t>
      </w:r>
      <w:r w:rsidR="00380EB1" w:rsidRPr="00380EB1">
        <w:rPr>
          <w:lang w:val="en-US"/>
        </w:rPr>
        <w:t xml:space="preserve"> </w:t>
      </w:r>
      <w:r w:rsidR="00380EB1">
        <w:rPr>
          <w:lang w:val="en-US"/>
        </w:rPr>
        <w:t>and</w:t>
      </w:r>
      <w:r w:rsidRPr="00366A1B">
        <w:rPr>
          <w:lang w:val="en-US"/>
        </w:rPr>
        <w:t xml:space="preserve"> etc. Original illustrative files should be in high quality resolution, at least 600 dpi. The authors must receive the permission for all figures reproduced or adapted from previously published sources. After that, please use </w:t>
      </w:r>
      <w:r w:rsidR="00D33349">
        <w:rPr>
          <w:lang w:val="en-US"/>
        </w:rPr>
        <w:t xml:space="preserve">such </w:t>
      </w:r>
      <w:r w:rsidRPr="00366A1B">
        <w:rPr>
          <w:lang w:val="en-US"/>
        </w:rPr>
        <w:t>typical permission statement</w:t>
      </w:r>
      <w:r w:rsidR="008276EC">
        <w:rPr>
          <w:lang w:val="en-US"/>
        </w:rPr>
        <w:t xml:space="preserve"> phrases</w:t>
      </w:r>
      <w:r w:rsidR="00D33349">
        <w:rPr>
          <w:lang w:val="en-US"/>
        </w:rPr>
        <w:t>, as</w:t>
      </w:r>
      <w:r w:rsidRPr="00366A1B">
        <w:rPr>
          <w:lang w:val="en-US"/>
        </w:rPr>
        <w:t xml:space="preserve"> ‘Reproduced with permission [X]; Copyright Year, Publisher’ or ‘Adapted with permission [X]; Copyright Year, Publisher’.</w:t>
      </w:r>
      <w:r w:rsidR="005F3FC7">
        <w:rPr>
          <w:lang w:val="en-US"/>
        </w:rPr>
        <w:t xml:space="preserve"> </w:t>
      </w:r>
      <w:r w:rsidR="004E73CC">
        <w:rPr>
          <w:lang w:val="en-US"/>
        </w:rPr>
        <w:t>O</w:t>
      </w:r>
      <w:r w:rsidR="005F3FC7">
        <w:rPr>
          <w:lang w:val="en-US"/>
        </w:rPr>
        <w:t>pen access sources</w:t>
      </w:r>
      <w:r w:rsidR="008276EC">
        <w:rPr>
          <w:lang w:val="en-US"/>
        </w:rPr>
        <w:t xml:space="preserve"> can </w:t>
      </w:r>
      <w:r w:rsidR="00D33349">
        <w:rPr>
          <w:lang w:val="en-US"/>
        </w:rPr>
        <w:t xml:space="preserve">simply </w:t>
      </w:r>
      <w:r w:rsidR="008276EC">
        <w:rPr>
          <w:lang w:val="en-US"/>
        </w:rPr>
        <w:t>be cited [X] without</w:t>
      </w:r>
      <w:r w:rsidR="004E73CC">
        <w:rPr>
          <w:lang w:val="en-US"/>
        </w:rPr>
        <w:t xml:space="preserve"> using</w:t>
      </w:r>
      <w:r w:rsidR="008276EC">
        <w:rPr>
          <w:lang w:val="en-US"/>
        </w:rPr>
        <w:t xml:space="preserve"> </w:t>
      </w:r>
      <w:r w:rsidR="004E73CC">
        <w:rPr>
          <w:lang w:val="en-US"/>
        </w:rPr>
        <w:t xml:space="preserve">permission </w:t>
      </w:r>
      <w:r w:rsidR="008276EC">
        <w:rPr>
          <w:lang w:val="en-US"/>
        </w:rPr>
        <w:t>phrases.</w:t>
      </w:r>
    </w:p>
    <w:p w14:paraId="11D2B004" w14:textId="77777777" w:rsidR="00366A1B" w:rsidRPr="00366A1B" w:rsidRDefault="00366A1B" w:rsidP="005F3FC7">
      <w:pPr>
        <w:ind w:firstLine="0"/>
        <w:rPr>
          <w:lang w:val="en-US"/>
        </w:rPr>
        <w:sectPr w:rsidR="00366A1B" w:rsidRPr="00366A1B" w:rsidSect="00903311">
          <w:type w:val="continuous"/>
          <w:pgSz w:w="11906" w:h="16838"/>
          <w:pgMar w:top="1134" w:right="851" w:bottom="1134" w:left="851" w:header="709" w:footer="709" w:gutter="0"/>
          <w:cols w:num="2" w:space="227"/>
          <w:docGrid w:linePitch="360"/>
        </w:sectPr>
      </w:pPr>
    </w:p>
    <w:p w14:paraId="5AB74159" w14:textId="77777777" w:rsidR="00366A1B" w:rsidRPr="00366A1B" w:rsidRDefault="00366A1B" w:rsidP="00366A1B">
      <w:pPr>
        <w:pStyle w:val="13aFigurebody"/>
        <w:rPr>
          <w:lang w:val="en-US"/>
        </w:rPr>
      </w:pPr>
      <w:r w:rsidRPr="00366A1B">
        <w:lastRenderedPageBreak/>
        <w:drawing>
          <wp:inline distT="0" distB="0" distL="0" distR="0" wp14:anchorId="7DABF548" wp14:editId="47AF1A68">
            <wp:extent cx="4320000" cy="825494"/>
            <wp:effectExtent l="0" t="0" r="4445"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320000" cy="825494"/>
                    </a:xfrm>
                    <a:prstGeom prst="rect">
                      <a:avLst/>
                    </a:prstGeom>
                    <a:noFill/>
                  </pic:spPr>
                </pic:pic>
              </a:graphicData>
            </a:graphic>
          </wp:inline>
        </w:drawing>
      </w:r>
    </w:p>
    <w:p w14:paraId="4352E081" w14:textId="62288982" w:rsidR="00366A1B" w:rsidRPr="00366A1B" w:rsidRDefault="00366A1B" w:rsidP="00EC2D88">
      <w:pPr>
        <w:pStyle w:val="13FigureCaption"/>
        <w:jc w:val="both"/>
        <w:sectPr w:rsidR="00366A1B" w:rsidRPr="00366A1B" w:rsidSect="00903311">
          <w:type w:val="continuous"/>
          <w:pgSz w:w="11906" w:h="16838"/>
          <w:pgMar w:top="1134" w:right="851" w:bottom="1134" w:left="851" w:header="709" w:footer="709" w:gutter="0"/>
          <w:cols w:space="227"/>
          <w:docGrid w:linePitch="360"/>
        </w:sectPr>
      </w:pPr>
      <w:r w:rsidRPr="00366A1B">
        <w:rPr>
          <w:b/>
        </w:rPr>
        <w:t>Scheme 1</w:t>
      </w:r>
      <w:r w:rsidRPr="00366A1B">
        <w:t xml:space="preserve"> An example of flowchart. The width of a full-page (or </w:t>
      </w:r>
      <w:r w:rsidR="00D5396D">
        <w:t>two-</w:t>
      </w:r>
      <w:r w:rsidR="00D5396D" w:rsidRPr="00366A1B">
        <w:t>column</w:t>
      </w:r>
      <w:r w:rsidRPr="00366A1B">
        <w:t>) scheme is between 12 and 17 cm with center align</w:t>
      </w:r>
      <w:r w:rsidR="005F3FC7">
        <w:t>.</w:t>
      </w:r>
    </w:p>
    <w:p w14:paraId="025A141B" w14:textId="77777777" w:rsidR="004536C1" w:rsidRPr="00366A1B" w:rsidRDefault="004536C1" w:rsidP="004536C1">
      <w:pPr>
        <w:ind w:firstLine="0"/>
        <w:jc w:val="center"/>
        <w:rPr>
          <w:lang w:val="en-US"/>
        </w:rPr>
      </w:pPr>
      <w:r w:rsidRPr="00366A1B">
        <w:rPr>
          <w:noProof/>
          <w:lang w:eastAsia="ru-RU"/>
        </w:rPr>
        <w:drawing>
          <wp:inline distT="0" distB="0" distL="0" distR="0" wp14:anchorId="3C5E2516" wp14:editId="5041339D">
            <wp:extent cx="2664000" cy="723803"/>
            <wp:effectExtent l="0" t="0" r="3175" b="635"/>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omeHeaderTitleImage_en_US"/>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664000" cy="723803"/>
                    </a:xfrm>
                    <a:prstGeom prst="rect">
                      <a:avLst/>
                    </a:prstGeom>
                    <a:noFill/>
                    <a:ln>
                      <a:noFill/>
                    </a:ln>
                  </pic:spPr>
                </pic:pic>
              </a:graphicData>
            </a:graphic>
          </wp:inline>
        </w:drawing>
      </w:r>
    </w:p>
    <w:p w14:paraId="54C1F965" w14:textId="77777777" w:rsidR="004536C1" w:rsidRPr="00366A1B" w:rsidRDefault="004536C1" w:rsidP="004536C1">
      <w:pPr>
        <w:pStyle w:val="13aFigurebody"/>
        <w:rPr>
          <w:lang w:val="en-US"/>
        </w:rPr>
      </w:pPr>
      <w:r w:rsidRPr="00366A1B">
        <w:drawing>
          <wp:inline distT="0" distB="0" distL="0" distR="0" wp14:anchorId="57F238FB" wp14:editId="65563B26">
            <wp:extent cx="3057525" cy="838200"/>
            <wp:effectExtent l="0" t="0" r="9525"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omeHeaderTitleImage_en_US"/>
                    <pic:cNvPicPr>
                      <a:picLocks noChangeAspect="1" noChangeArrowheads="1"/>
                    </pic:cNvPicPr>
                  </pic:nvPicPr>
                  <pic:blipFill>
                    <a:blip r:embed="rId23">
                      <a:grayscl/>
                      <a:extLst>
                        <a:ext uri="{28A0092B-C50C-407E-A947-70E740481C1C}">
                          <a14:useLocalDpi xmlns:a14="http://schemas.microsoft.com/office/drawing/2010/main" val="0"/>
                        </a:ext>
                      </a:extLst>
                    </a:blip>
                    <a:srcRect/>
                    <a:stretch>
                      <a:fillRect/>
                    </a:stretch>
                  </pic:blipFill>
                  <pic:spPr bwMode="auto">
                    <a:xfrm>
                      <a:off x="0" y="0"/>
                      <a:ext cx="3057525" cy="838200"/>
                    </a:xfrm>
                    <a:prstGeom prst="rect">
                      <a:avLst/>
                    </a:prstGeom>
                    <a:noFill/>
                    <a:ln>
                      <a:noFill/>
                    </a:ln>
                  </pic:spPr>
                </pic:pic>
              </a:graphicData>
            </a:graphic>
          </wp:inline>
        </w:drawing>
      </w:r>
    </w:p>
    <w:p w14:paraId="30896A44" w14:textId="2AFC080E" w:rsidR="004536C1" w:rsidRPr="00366A1B" w:rsidRDefault="004536C1" w:rsidP="004536C1">
      <w:pPr>
        <w:pStyle w:val="13FigureCaption"/>
        <w:jc w:val="both"/>
      </w:pPr>
      <w:r w:rsidRPr="00366A1B">
        <w:rPr>
          <w:b/>
        </w:rPr>
        <w:t>Figure 1</w:t>
      </w:r>
      <w:r w:rsidRPr="00366A1B">
        <w:t xml:space="preserve"> An example of </w:t>
      </w:r>
      <w:r>
        <w:t xml:space="preserve">a </w:t>
      </w:r>
      <w:r w:rsidRPr="00366A1B">
        <w:t xml:space="preserve">figure. Please make sure that </w:t>
      </w:r>
      <w:r>
        <w:t>the</w:t>
      </w:r>
      <w:r w:rsidRPr="00366A1B">
        <w:t xml:space="preserve"> figure’s </w:t>
      </w:r>
      <w:r>
        <w:t xml:space="preserve">all </w:t>
      </w:r>
      <w:r w:rsidRPr="00366A1B">
        <w:t>elements are clearly distinguished in a grayscale form.</w:t>
      </w:r>
    </w:p>
    <w:p w14:paraId="22BE83A1" w14:textId="77777777" w:rsidR="004536C1" w:rsidRPr="00366A1B" w:rsidRDefault="004536C1" w:rsidP="004536C1">
      <w:pPr>
        <w:pStyle w:val="14Tablecaption"/>
        <w:jc w:val="both"/>
      </w:pPr>
      <w:r w:rsidRPr="00366A1B">
        <w:rPr>
          <w:b/>
        </w:rPr>
        <w:t xml:space="preserve">Table 1 </w:t>
      </w:r>
      <w:r w:rsidRPr="00366A1B">
        <w:t xml:space="preserve">An example of </w:t>
      </w:r>
      <w:r>
        <w:t xml:space="preserve">a </w:t>
      </w:r>
      <w:r w:rsidRPr="00366A1B">
        <w:t xml:space="preserve">table; this can be presented in both single- or </w:t>
      </w:r>
      <w:r>
        <w:t>two-</w:t>
      </w:r>
      <w:r w:rsidRPr="00366A1B">
        <w:t xml:space="preserve">column forms depending on the contents. The body (not caption) of </w:t>
      </w:r>
      <w:r>
        <w:t xml:space="preserve">the </w:t>
      </w:r>
      <w:r w:rsidRPr="00366A1B">
        <w:t>table should be centered.</w:t>
      </w:r>
    </w:p>
    <w:tbl>
      <w:tblPr>
        <w:tblW w:w="0" w:type="auto"/>
        <w:jc w:val="center"/>
        <w:tblLook w:val="01E0" w:firstRow="1" w:lastRow="1" w:firstColumn="1" w:lastColumn="1" w:noHBand="0" w:noVBand="0"/>
      </w:tblPr>
      <w:tblGrid>
        <w:gridCol w:w="1402"/>
        <w:gridCol w:w="930"/>
        <w:gridCol w:w="985"/>
        <w:gridCol w:w="1369"/>
      </w:tblGrid>
      <w:tr w:rsidR="004536C1" w:rsidRPr="00366A1B" w14:paraId="245D841F" w14:textId="77777777" w:rsidTr="00E027A8">
        <w:trPr>
          <w:jc w:val="center"/>
        </w:trPr>
        <w:tc>
          <w:tcPr>
            <w:tcW w:w="0" w:type="auto"/>
            <w:tcBorders>
              <w:top w:val="single" w:sz="4" w:space="0" w:color="074B14"/>
              <w:bottom w:val="single" w:sz="4" w:space="0" w:color="074B14"/>
            </w:tcBorders>
            <w:shd w:val="clear" w:color="auto" w:fill="EBF0DC"/>
          </w:tcPr>
          <w:p w14:paraId="01CC7190" w14:textId="77777777" w:rsidR="004536C1" w:rsidRPr="00366A1B" w:rsidRDefault="004536C1" w:rsidP="00903311">
            <w:pPr>
              <w:pStyle w:val="14aTablecolumns"/>
            </w:pPr>
            <w:r w:rsidRPr="00366A1B">
              <w:t>Head 1 (units)</w:t>
            </w:r>
            <w:r w:rsidRPr="00366A1B">
              <w:rPr>
                <w:vertAlign w:val="superscript"/>
              </w:rPr>
              <w:t>a</w:t>
            </w:r>
          </w:p>
        </w:tc>
        <w:tc>
          <w:tcPr>
            <w:tcW w:w="0" w:type="auto"/>
            <w:tcBorders>
              <w:top w:val="single" w:sz="4" w:space="0" w:color="074B14"/>
              <w:bottom w:val="single" w:sz="4" w:space="0" w:color="074B14"/>
            </w:tcBorders>
            <w:shd w:val="clear" w:color="auto" w:fill="EBF0DC"/>
          </w:tcPr>
          <w:p w14:paraId="1B2D4C06" w14:textId="77777777" w:rsidR="004536C1" w:rsidRPr="00366A1B" w:rsidRDefault="004536C1" w:rsidP="00903311">
            <w:pPr>
              <w:pStyle w:val="14aTablecolumns"/>
            </w:pPr>
            <w:r w:rsidRPr="00366A1B">
              <w:t>Head 2</w:t>
            </w:r>
          </w:p>
        </w:tc>
        <w:tc>
          <w:tcPr>
            <w:tcW w:w="0" w:type="auto"/>
            <w:tcBorders>
              <w:top w:val="single" w:sz="4" w:space="0" w:color="074B14"/>
              <w:bottom w:val="single" w:sz="4" w:space="0" w:color="074B14"/>
            </w:tcBorders>
            <w:shd w:val="clear" w:color="auto" w:fill="EBF0DC"/>
          </w:tcPr>
          <w:p w14:paraId="33CA4A30" w14:textId="77777777" w:rsidR="004536C1" w:rsidRPr="00366A1B" w:rsidRDefault="004536C1" w:rsidP="00903311">
            <w:pPr>
              <w:pStyle w:val="14aTablecolumns"/>
            </w:pPr>
            <w:r w:rsidRPr="00366A1B">
              <w:t>Head 3</w:t>
            </w:r>
          </w:p>
        </w:tc>
        <w:tc>
          <w:tcPr>
            <w:tcW w:w="0" w:type="auto"/>
            <w:tcBorders>
              <w:top w:val="single" w:sz="4" w:space="0" w:color="074B14"/>
              <w:bottom w:val="single" w:sz="4" w:space="0" w:color="074B14"/>
            </w:tcBorders>
            <w:shd w:val="clear" w:color="auto" w:fill="EBF0DC"/>
          </w:tcPr>
          <w:p w14:paraId="728CF345" w14:textId="77777777" w:rsidR="004536C1" w:rsidRPr="00366A1B" w:rsidRDefault="004536C1" w:rsidP="00903311">
            <w:pPr>
              <w:pStyle w:val="14aTablecolumns"/>
            </w:pPr>
            <w:r w:rsidRPr="00366A1B">
              <w:t>Head 4 (units)</w:t>
            </w:r>
          </w:p>
        </w:tc>
      </w:tr>
      <w:tr w:rsidR="004536C1" w:rsidRPr="00366A1B" w14:paraId="2CBEF08A" w14:textId="77777777" w:rsidTr="00E027A8">
        <w:trPr>
          <w:jc w:val="center"/>
        </w:trPr>
        <w:tc>
          <w:tcPr>
            <w:tcW w:w="0" w:type="auto"/>
            <w:tcBorders>
              <w:top w:val="single" w:sz="4" w:space="0" w:color="074B14"/>
            </w:tcBorders>
            <w:shd w:val="clear" w:color="auto" w:fill="auto"/>
          </w:tcPr>
          <w:p w14:paraId="32A25BE0" w14:textId="77777777" w:rsidR="004536C1" w:rsidRPr="00366A1B" w:rsidRDefault="004536C1" w:rsidP="00903311">
            <w:pPr>
              <w:pStyle w:val="14bTableletters"/>
            </w:pPr>
            <w:r w:rsidRPr="00366A1B">
              <w:t>Column 1</w:t>
            </w:r>
          </w:p>
        </w:tc>
        <w:tc>
          <w:tcPr>
            <w:tcW w:w="0" w:type="auto"/>
            <w:tcBorders>
              <w:top w:val="single" w:sz="4" w:space="0" w:color="074B14"/>
            </w:tcBorders>
            <w:shd w:val="clear" w:color="auto" w:fill="auto"/>
          </w:tcPr>
          <w:p w14:paraId="19AB6636" w14:textId="77777777" w:rsidR="004536C1" w:rsidRPr="00366A1B" w:rsidRDefault="004536C1" w:rsidP="00903311">
            <w:pPr>
              <w:pStyle w:val="14bTableletters"/>
            </w:pPr>
            <w:r w:rsidRPr="00366A1B">
              <w:t>Column 2</w:t>
            </w:r>
          </w:p>
        </w:tc>
        <w:tc>
          <w:tcPr>
            <w:tcW w:w="0" w:type="auto"/>
            <w:tcBorders>
              <w:top w:val="single" w:sz="4" w:space="0" w:color="074B14"/>
            </w:tcBorders>
            <w:shd w:val="clear" w:color="auto" w:fill="auto"/>
          </w:tcPr>
          <w:p w14:paraId="5F7CE42E" w14:textId="77777777" w:rsidR="004536C1" w:rsidRPr="00366A1B" w:rsidRDefault="004536C1" w:rsidP="00903311">
            <w:pPr>
              <w:pStyle w:val="14bTableletters"/>
            </w:pPr>
            <w:r w:rsidRPr="00366A1B">
              <w:t>Column 3</w:t>
            </w:r>
            <w:r w:rsidRPr="00366A1B">
              <w:rPr>
                <w:vertAlign w:val="superscript"/>
              </w:rPr>
              <w:t>b</w:t>
            </w:r>
          </w:p>
        </w:tc>
        <w:tc>
          <w:tcPr>
            <w:tcW w:w="0" w:type="auto"/>
            <w:tcBorders>
              <w:top w:val="single" w:sz="4" w:space="0" w:color="074B14"/>
            </w:tcBorders>
            <w:shd w:val="clear" w:color="auto" w:fill="auto"/>
          </w:tcPr>
          <w:p w14:paraId="554AAC40" w14:textId="77777777" w:rsidR="004536C1" w:rsidRPr="00366A1B" w:rsidRDefault="004536C1" w:rsidP="00903311">
            <w:pPr>
              <w:pStyle w:val="14bTableletters"/>
            </w:pPr>
            <w:r w:rsidRPr="00366A1B">
              <w:t>Column 4</w:t>
            </w:r>
          </w:p>
        </w:tc>
      </w:tr>
      <w:tr w:rsidR="004536C1" w:rsidRPr="00366A1B" w14:paraId="7F3C5D11" w14:textId="77777777" w:rsidTr="00E027A8">
        <w:trPr>
          <w:jc w:val="center"/>
        </w:trPr>
        <w:tc>
          <w:tcPr>
            <w:tcW w:w="0" w:type="auto"/>
            <w:shd w:val="clear" w:color="auto" w:fill="auto"/>
          </w:tcPr>
          <w:p w14:paraId="341E9714" w14:textId="77777777" w:rsidR="004536C1" w:rsidRPr="00366A1B" w:rsidRDefault="004536C1" w:rsidP="00903311">
            <w:pPr>
              <w:pStyle w:val="14bTableletters"/>
            </w:pPr>
            <w:r w:rsidRPr="00366A1B">
              <w:t>Column 1</w:t>
            </w:r>
          </w:p>
        </w:tc>
        <w:tc>
          <w:tcPr>
            <w:tcW w:w="0" w:type="auto"/>
            <w:shd w:val="clear" w:color="auto" w:fill="auto"/>
          </w:tcPr>
          <w:p w14:paraId="1496B5E8" w14:textId="77777777" w:rsidR="004536C1" w:rsidRPr="00366A1B" w:rsidRDefault="004536C1" w:rsidP="00903311">
            <w:pPr>
              <w:pStyle w:val="14bTableletters"/>
            </w:pPr>
            <w:r w:rsidRPr="00366A1B">
              <w:t>Column 2</w:t>
            </w:r>
          </w:p>
        </w:tc>
        <w:tc>
          <w:tcPr>
            <w:tcW w:w="0" w:type="auto"/>
            <w:shd w:val="clear" w:color="auto" w:fill="auto"/>
          </w:tcPr>
          <w:p w14:paraId="74CD3E60" w14:textId="77777777" w:rsidR="004536C1" w:rsidRPr="00366A1B" w:rsidRDefault="004536C1" w:rsidP="00903311">
            <w:pPr>
              <w:pStyle w:val="14bTableletters"/>
            </w:pPr>
            <w:r w:rsidRPr="00366A1B">
              <w:t>Column 3</w:t>
            </w:r>
          </w:p>
        </w:tc>
        <w:tc>
          <w:tcPr>
            <w:tcW w:w="0" w:type="auto"/>
            <w:shd w:val="clear" w:color="auto" w:fill="auto"/>
          </w:tcPr>
          <w:p w14:paraId="00DED274" w14:textId="77777777" w:rsidR="004536C1" w:rsidRPr="00366A1B" w:rsidRDefault="004536C1" w:rsidP="00903311">
            <w:pPr>
              <w:pStyle w:val="14bTableletters"/>
            </w:pPr>
            <w:r w:rsidRPr="00366A1B">
              <w:t>Column 4</w:t>
            </w:r>
          </w:p>
        </w:tc>
      </w:tr>
      <w:tr w:rsidR="004536C1" w:rsidRPr="00366A1B" w14:paraId="782FDEAF" w14:textId="77777777" w:rsidTr="00E027A8">
        <w:trPr>
          <w:jc w:val="center"/>
        </w:trPr>
        <w:tc>
          <w:tcPr>
            <w:tcW w:w="0" w:type="auto"/>
            <w:tcBorders>
              <w:bottom w:val="single" w:sz="4" w:space="0" w:color="074B14"/>
            </w:tcBorders>
            <w:shd w:val="clear" w:color="auto" w:fill="auto"/>
          </w:tcPr>
          <w:p w14:paraId="49CB4678" w14:textId="77777777" w:rsidR="004536C1" w:rsidRPr="00366A1B" w:rsidRDefault="004536C1" w:rsidP="00903311">
            <w:pPr>
              <w:pStyle w:val="14bTableletters"/>
            </w:pPr>
            <w:r w:rsidRPr="00366A1B">
              <w:t>Column 1</w:t>
            </w:r>
          </w:p>
        </w:tc>
        <w:tc>
          <w:tcPr>
            <w:tcW w:w="0" w:type="auto"/>
            <w:tcBorders>
              <w:bottom w:val="single" w:sz="4" w:space="0" w:color="074B14"/>
            </w:tcBorders>
            <w:shd w:val="clear" w:color="auto" w:fill="auto"/>
          </w:tcPr>
          <w:p w14:paraId="165B4130" w14:textId="77777777" w:rsidR="004536C1" w:rsidRPr="00366A1B" w:rsidRDefault="004536C1" w:rsidP="00903311">
            <w:pPr>
              <w:pStyle w:val="14bTableletters"/>
            </w:pPr>
            <w:r w:rsidRPr="00366A1B">
              <w:t>Column 2</w:t>
            </w:r>
          </w:p>
        </w:tc>
        <w:tc>
          <w:tcPr>
            <w:tcW w:w="0" w:type="auto"/>
            <w:tcBorders>
              <w:bottom w:val="single" w:sz="4" w:space="0" w:color="074B14"/>
            </w:tcBorders>
            <w:shd w:val="clear" w:color="auto" w:fill="auto"/>
          </w:tcPr>
          <w:p w14:paraId="45E08EE0" w14:textId="77777777" w:rsidR="004536C1" w:rsidRPr="00366A1B" w:rsidRDefault="004536C1" w:rsidP="00903311">
            <w:pPr>
              <w:pStyle w:val="14bTableletters"/>
            </w:pPr>
            <w:r w:rsidRPr="00366A1B">
              <w:t>Column 3</w:t>
            </w:r>
          </w:p>
        </w:tc>
        <w:tc>
          <w:tcPr>
            <w:tcW w:w="0" w:type="auto"/>
            <w:tcBorders>
              <w:bottom w:val="single" w:sz="4" w:space="0" w:color="074B14"/>
            </w:tcBorders>
            <w:shd w:val="clear" w:color="auto" w:fill="auto"/>
          </w:tcPr>
          <w:p w14:paraId="52D6094E" w14:textId="77777777" w:rsidR="004536C1" w:rsidRPr="00366A1B" w:rsidRDefault="004536C1" w:rsidP="00903311">
            <w:pPr>
              <w:pStyle w:val="14bTableletters"/>
            </w:pPr>
            <w:r w:rsidRPr="00366A1B">
              <w:t>Column 4</w:t>
            </w:r>
          </w:p>
        </w:tc>
      </w:tr>
      <w:tr w:rsidR="004536C1" w:rsidRPr="009332BE" w14:paraId="4B9C0AFB" w14:textId="77777777" w:rsidTr="00E027A8">
        <w:trPr>
          <w:jc w:val="center"/>
        </w:trPr>
        <w:tc>
          <w:tcPr>
            <w:tcW w:w="0" w:type="auto"/>
            <w:tcBorders>
              <w:top w:val="single" w:sz="4" w:space="0" w:color="074B14"/>
            </w:tcBorders>
            <w:shd w:val="clear" w:color="auto" w:fill="auto"/>
          </w:tcPr>
          <w:p w14:paraId="5F7EC83F" w14:textId="77777777" w:rsidR="004536C1" w:rsidRPr="00366A1B" w:rsidRDefault="004536C1" w:rsidP="00903311">
            <w:pPr>
              <w:pStyle w:val="14bTableletters"/>
              <w:rPr>
                <w:sz w:val="14"/>
              </w:rPr>
            </w:pPr>
            <w:r w:rsidRPr="00366A1B">
              <w:rPr>
                <w:sz w:val="14"/>
                <w:vertAlign w:val="superscript"/>
              </w:rPr>
              <w:t>a</w:t>
            </w:r>
            <w:r w:rsidRPr="00366A1B">
              <w:rPr>
                <w:sz w:val="14"/>
              </w:rPr>
              <w:t xml:space="preserve"> Table Footnote;</w:t>
            </w:r>
          </w:p>
          <w:p w14:paraId="1DD50FA7" w14:textId="77777777" w:rsidR="004536C1" w:rsidRPr="00366A1B" w:rsidRDefault="004536C1" w:rsidP="00903311">
            <w:pPr>
              <w:pStyle w:val="14bTableletters"/>
            </w:pPr>
            <w:r w:rsidRPr="00366A1B">
              <w:rPr>
                <w:sz w:val="14"/>
                <w:vertAlign w:val="superscript"/>
              </w:rPr>
              <w:t>b</w:t>
            </w:r>
            <w:r w:rsidRPr="00366A1B">
              <w:rPr>
                <w:sz w:val="14"/>
              </w:rPr>
              <w:t xml:space="preserve"> Table Footnote.</w:t>
            </w:r>
          </w:p>
        </w:tc>
        <w:tc>
          <w:tcPr>
            <w:tcW w:w="0" w:type="auto"/>
            <w:tcBorders>
              <w:top w:val="single" w:sz="4" w:space="0" w:color="074B14"/>
            </w:tcBorders>
            <w:shd w:val="clear" w:color="auto" w:fill="auto"/>
          </w:tcPr>
          <w:p w14:paraId="11C62953" w14:textId="77777777" w:rsidR="004536C1" w:rsidRPr="00366A1B" w:rsidRDefault="004536C1" w:rsidP="00903311">
            <w:pPr>
              <w:pStyle w:val="14bTableletters"/>
            </w:pPr>
          </w:p>
        </w:tc>
        <w:tc>
          <w:tcPr>
            <w:tcW w:w="0" w:type="auto"/>
            <w:tcBorders>
              <w:top w:val="single" w:sz="4" w:space="0" w:color="074B14"/>
            </w:tcBorders>
            <w:shd w:val="clear" w:color="auto" w:fill="auto"/>
          </w:tcPr>
          <w:p w14:paraId="7A2C1CB5" w14:textId="77777777" w:rsidR="004536C1" w:rsidRPr="00366A1B" w:rsidRDefault="004536C1" w:rsidP="00903311">
            <w:pPr>
              <w:pStyle w:val="14bTableletters"/>
            </w:pPr>
          </w:p>
        </w:tc>
        <w:tc>
          <w:tcPr>
            <w:tcW w:w="0" w:type="auto"/>
            <w:tcBorders>
              <w:top w:val="single" w:sz="4" w:space="0" w:color="074B14"/>
            </w:tcBorders>
            <w:shd w:val="clear" w:color="auto" w:fill="auto"/>
          </w:tcPr>
          <w:p w14:paraId="09563781" w14:textId="77777777" w:rsidR="004536C1" w:rsidRPr="00366A1B" w:rsidRDefault="004536C1" w:rsidP="00903311">
            <w:pPr>
              <w:pStyle w:val="14bTableletters"/>
            </w:pPr>
          </w:p>
        </w:tc>
      </w:tr>
    </w:tbl>
    <w:p w14:paraId="4186D2ED" w14:textId="77777777" w:rsidR="004536C1" w:rsidRDefault="004536C1" w:rsidP="004536C1">
      <w:pPr>
        <w:rPr>
          <w:lang w:val="en-US"/>
        </w:rPr>
      </w:pPr>
    </w:p>
    <w:p w14:paraId="29C53891" w14:textId="33AEDC3B" w:rsidR="004536C1" w:rsidRDefault="004536C1" w:rsidP="004536C1">
      <w:pPr>
        <w:rPr>
          <w:lang w:val="en-US"/>
        </w:rPr>
      </w:pPr>
      <w:r w:rsidRPr="00366A1B">
        <w:rPr>
          <w:lang w:val="en-US"/>
        </w:rPr>
        <w:t xml:space="preserve">Tables. All figures and schemes should be cited in the main text in consecutive numerical order, </w:t>
      </w:r>
      <w:r w:rsidR="00380EB1" w:rsidRPr="00366A1B">
        <w:rPr>
          <w:lang w:val="en-US"/>
        </w:rPr>
        <w:t>i.e.,</w:t>
      </w:r>
      <w:r w:rsidRPr="00366A1B">
        <w:rPr>
          <w:lang w:val="en-US"/>
        </w:rPr>
        <w:t xml:space="preserve"> Table 1, Table 2, </w:t>
      </w:r>
      <w:r>
        <w:rPr>
          <w:lang w:val="en-US"/>
        </w:rPr>
        <w:t xml:space="preserve">Tables 3–5, </w:t>
      </w:r>
      <w:r w:rsidRPr="00366A1B">
        <w:rPr>
          <w:lang w:val="en-US"/>
        </w:rPr>
        <w:t>etc.</w:t>
      </w:r>
    </w:p>
    <w:p w14:paraId="6038D99E" w14:textId="1EF808C8" w:rsidR="00366A1B" w:rsidRDefault="00366A1B" w:rsidP="00366A1B">
      <w:pPr>
        <w:rPr>
          <w:lang w:val="en-US"/>
        </w:rPr>
      </w:pPr>
      <w:r w:rsidRPr="00366A1B">
        <w:rPr>
          <w:lang w:val="en-US"/>
        </w:rPr>
        <w:t xml:space="preserve">Equations. It is </w:t>
      </w:r>
      <w:r w:rsidR="004E73CC" w:rsidRPr="00366A1B">
        <w:rPr>
          <w:lang w:val="en-US"/>
        </w:rPr>
        <w:t>prefera</w:t>
      </w:r>
      <w:r w:rsidR="004E73CC">
        <w:rPr>
          <w:lang w:val="en-US"/>
        </w:rPr>
        <w:t>ble</w:t>
      </w:r>
      <w:r w:rsidR="004E73CC" w:rsidRPr="00366A1B">
        <w:rPr>
          <w:lang w:val="en-US"/>
        </w:rPr>
        <w:t xml:space="preserve"> </w:t>
      </w:r>
      <w:r w:rsidRPr="00366A1B">
        <w:rPr>
          <w:lang w:val="en-US"/>
        </w:rPr>
        <w:t xml:space="preserve">to use </w:t>
      </w:r>
      <w:r w:rsidR="00C8243A">
        <w:rPr>
          <w:lang w:val="en-US"/>
        </w:rPr>
        <w:t>a</w:t>
      </w:r>
      <w:r w:rsidR="00C8243A" w:rsidRPr="00366A1B">
        <w:rPr>
          <w:lang w:val="en-US"/>
        </w:rPr>
        <w:t xml:space="preserve"> </w:t>
      </w:r>
      <w:r w:rsidRPr="00366A1B">
        <w:rPr>
          <w:lang w:val="en-US"/>
        </w:rPr>
        <w:t xml:space="preserve">word equation editor or MathType for equations. All equations should be cited in the main text in consecutive numerical order with no abbreviation, </w:t>
      </w:r>
      <w:r w:rsidR="00F82B45" w:rsidRPr="00366A1B">
        <w:rPr>
          <w:lang w:val="en-US"/>
        </w:rPr>
        <w:t>i.e.,</w:t>
      </w:r>
      <w:r w:rsidRPr="00366A1B">
        <w:rPr>
          <w:lang w:val="en-US"/>
        </w:rPr>
        <w:t xml:space="preserve"> Equation 1, Equations 1 and 2, etc. Please punctuate equations as regular text. This is an example of </w:t>
      </w:r>
      <w:r w:rsidR="004E73CC">
        <w:rPr>
          <w:lang w:val="en-US"/>
        </w:rPr>
        <w:t xml:space="preserve">an </w:t>
      </w:r>
      <w:r w:rsidRPr="00366A1B">
        <w:rPr>
          <w:lang w:val="en-US"/>
        </w:rPr>
        <w:t>equation:</w:t>
      </w:r>
    </w:p>
    <w:tbl>
      <w:tblPr>
        <w:tblStyle w:val="a7"/>
        <w:tblW w:w="496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89"/>
        <w:gridCol w:w="472"/>
      </w:tblGrid>
      <w:tr w:rsidR="00271EBE" w14:paraId="6FB9CF96" w14:textId="77777777" w:rsidTr="00806993">
        <w:tc>
          <w:tcPr>
            <w:tcW w:w="4489" w:type="dxa"/>
          </w:tcPr>
          <w:p w14:paraId="00017259" w14:textId="221EA528" w:rsidR="00271EBE" w:rsidRDefault="00271EBE" w:rsidP="00903311">
            <w:pPr>
              <w:spacing w:before="120" w:after="120"/>
              <w:jc w:val="center"/>
              <w:rPr>
                <w:lang w:val="en-US"/>
              </w:rPr>
            </w:pPr>
            <m:oMath>
              <m:r>
                <w:rPr>
                  <w:rFonts w:ascii="Cambria Math" w:hAnsi="Cambria Math"/>
                  <w:lang w:val="en-US"/>
                </w:rPr>
                <m:t>I=</m:t>
              </m:r>
              <m:sSub>
                <m:sSubPr>
                  <m:ctrlPr>
                    <w:rPr>
                      <w:rFonts w:ascii="Cambria Math" w:hAnsi="Cambria Math"/>
                      <w:i/>
                      <w:lang w:val="en-US"/>
                    </w:rPr>
                  </m:ctrlPr>
                </m:sSubPr>
                <m:e>
                  <m:r>
                    <w:rPr>
                      <w:rFonts w:ascii="Cambria Math" w:hAnsi="Cambria Math"/>
                      <w:lang w:val="en-US"/>
                    </w:rPr>
                    <m:t>A</m:t>
                  </m:r>
                </m:e>
                <m:sub>
                  <m:r>
                    <w:rPr>
                      <w:rFonts w:ascii="Cambria Math" w:hAnsi="Cambria Math"/>
                      <w:lang w:val="en-US"/>
                    </w:rPr>
                    <m:t>1</m:t>
                  </m:r>
                </m:sub>
              </m:sSub>
              <m:sSup>
                <m:sSupPr>
                  <m:ctrlPr>
                    <w:rPr>
                      <w:rFonts w:ascii="Cambria Math" w:hAnsi="Cambria Math"/>
                      <w:i/>
                      <w:lang w:val="en-US"/>
                    </w:rPr>
                  </m:ctrlPr>
                </m:sSupPr>
                <m:e>
                  <m:r>
                    <w:rPr>
                      <w:rFonts w:ascii="Cambria Math" w:hAnsi="Cambria Math"/>
                      <w:lang w:val="en-US"/>
                    </w:rPr>
                    <m:t>e</m:t>
                  </m:r>
                </m:e>
                <m:sup>
                  <m:r>
                    <w:rPr>
                      <w:rFonts w:ascii="Cambria Math" w:hAnsi="Cambria Math"/>
                      <w:lang w:val="en-US"/>
                    </w:rPr>
                    <m:t>(</m:t>
                  </m:r>
                  <m:f>
                    <m:fPr>
                      <m:type m:val="skw"/>
                      <m:ctrlPr>
                        <w:rPr>
                          <w:rFonts w:ascii="Cambria Math" w:hAnsi="Cambria Math"/>
                          <w:i/>
                          <w:lang w:val="en-US"/>
                        </w:rPr>
                      </m:ctrlPr>
                    </m:fPr>
                    <m:num>
                      <m:r>
                        <w:rPr>
                          <w:rFonts w:ascii="Cambria Math" w:hAnsi="Cambria Math"/>
                          <w:lang w:val="en-US"/>
                        </w:rPr>
                        <m:t>-t</m:t>
                      </m:r>
                    </m:num>
                    <m:den>
                      <m:sSub>
                        <m:sSubPr>
                          <m:ctrlPr>
                            <w:rPr>
                              <w:rFonts w:ascii="Cambria Math" w:hAnsi="Cambria Math"/>
                              <w:i/>
                              <w:lang w:val="en-US"/>
                            </w:rPr>
                          </m:ctrlPr>
                        </m:sSubPr>
                        <m:e>
                          <m:r>
                            <w:rPr>
                              <w:rFonts w:ascii="Cambria Math" w:hAnsi="Cambria Math"/>
                              <w:lang w:val="en-US"/>
                            </w:rPr>
                            <m:t>τ</m:t>
                          </m:r>
                        </m:e>
                        <m:sub>
                          <m:r>
                            <w:rPr>
                              <w:rFonts w:ascii="Cambria Math" w:hAnsi="Cambria Math"/>
                              <w:lang w:val="en-US"/>
                            </w:rPr>
                            <m:t>1</m:t>
                          </m:r>
                        </m:sub>
                      </m:sSub>
                    </m:den>
                  </m:f>
                  <m:r>
                    <w:rPr>
                      <w:rFonts w:ascii="Cambria Math" w:hAnsi="Cambria Math"/>
                      <w:lang w:val="en-US"/>
                    </w:rPr>
                    <m:t>)</m:t>
                  </m:r>
                </m:sup>
              </m:sSup>
              <m:r>
                <w:rPr>
                  <w:rFonts w:ascii="Cambria Math" w:hAnsi="Cambria Math"/>
                  <w:lang w:val="en-US"/>
                </w:rPr>
                <m:t>+</m:t>
              </m:r>
              <m:sSub>
                <m:sSubPr>
                  <m:ctrlPr>
                    <w:rPr>
                      <w:rFonts w:ascii="Cambria Math" w:hAnsi="Cambria Math"/>
                      <w:i/>
                      <w:lang w:val="en-US"/>
                    </w:rPr>
                  </m:ctrlPr>
                </m:sSubPr>
                <m:e>
                  <m:r>
                    <w:rPr>
                      <w:rFonts w:ascii="Cambria Math" w:hAnsi="Cambria Math"/>
                      <w:lang w:val="en-US"/>
                    </w:rPr>
                    <m:t>A</m:t>
                  </m:r>
                </m:e>
                <m:sub>
                  <m:r>
                    <w:rPr>
                      <w:rFonts w:ascii="Cambria Math" w:hAnsi="Cambria Math"/>
                      <w:lang w:val="en-US"/>
                    </w:rPr>
                    <m:t>2</m:t>
                  </m:r>
                </m:sub>
              </m:sSub>
              <m:sSup>
                <m:sSupPr>
                  <m:ctrlPr>
                    <w:rPr>
                      <w:rFonts w:ascii="Cambria Math" w:hAnsi="Cambria Math"/>
                      <w:i/>
                      <w:lang w:val="en-US"/>
                    </w:rPr>
                  </m:ctrlPr>
                </m:sSupPr>
                <m:e>
                  <m:r>
                    <w:rPr>
                      <w:rFonts w:ascii="Cambria Math" w:hAnsi="Cambria Math"/>
                      <w:lang w:val="en-US"/>
                    </w:rPr>
                    <m:t>e</m:t>
                  </m:r>
                </m:e>
                <m:sup>
                  <m:r>
                    <w:rPr>
                      <w:rFonts w:ascii="Cambria Math" w:hAnsi="Cambria Math"/>
                      <w:lang w:val="en-US"/>
                    </w:rPr>
                    <m:t>(</m:t>
                  </m:r>
                  <m:f>
                    <m:fPr>
                      <m:type m:val="skw"/>
                      <m:ctrlPr>
                        <w:rPr>
                          <w:rFonts w:ascii="Cambria Math" w:hAnsi="Cambria Math"/>
                          <w:i/>
                          <w:lang w:val="en-US"/>
                        </w:rPr>
                      </m:ctrlPr>
                    </m:fPr>
                    <m:num>
                      <m:r>
                        <w:rPr>
                          <w:rFonts w:ascii="Cambria Math" w:hAnsi="Cambria Math"/>
                          <w:lang w:val="en-US"/>
                        </w:rPr>
                        <m:t>-t</m:t>
                      </m:r>
                    </m:num>
                    <m:den>
                      <m:sSub>
                        <m:sSubPr>
                          <m:ctrlPr>
                            <w:rPr>
                              <w:rFonts w:ascii="Cambria Math" w:hAnsi="Cambria Math"/>
                              <w:i/>
                              <w:lang w:val="en-US"/>
                            </w:rPr>
                          </m:ctrlPr>
                        </m:sSubPr>
                        <m:e>
                          <m:r>
                            <w:rPr>
                              <w:rFonts w:ascii="Cambria Math" w:hAnsi="Cambria Math"/>
                              <w:lang w:val="en-US"/>
                            </w:rPr>
                            <m:t>τ</m:t>
                          </m:r>
                        </m:e>
                        <m:sub>
                          <m:r>
                            <w:rPr>
                              <w:rFonts w:ascii="Cambria Math" w:hAnsi="Cambria Math"/>
                              <w:lang w:val="en-US"/>
                            </w:rPr>
                            <m:t>2</m:t>
                          </m:r>
                        </m:sub>
                      </m:sSub>
                    </m:den>
                  </m:f>
                  <m:r>
                    <w:rPr>
                      <w:rFonts w:ascii="Cambria Math" w:hAnsi="Cambria Math"/>
                      <w:lang w:val="en-US"/>
                    </w:rPr>
                    <m:t>)</m:t>
                  </m:r>
                </m:sup>
              </m:sSup>
            </m:oMath>
            <w:r w:rsidR="00052657">
              <w:rPr>
                <w:lang w:val="en-US"/>
              </w:rPr>
              <w:t>.</w:t>
            </w:r>
          </w:p>
        </w:tc>
        <w:tc>
          <w:tcPr>
            <w:tcW w:w="472" w:type="dxa"/>
          </w:tcPr>
          <w:p w14:paraId="528C698B" w14:textId="77777777" w:rsidR="00271EBE" w:rsidRDefault="00271EBE" w:rsidP="00903311">
            <w:pPr>
              <w:spacing w:before="120" w:after="120"/>
              <w:ind w:firstLine="0"/>
              <w:rPr>
                <w:lang w:val="en-US"/>
              </w:rPr>
            </w:pPr>
            <w:r>
              <w:rPr>
                <w:lang w:val="en-US"/>
              </w:rPr>
              <w:t>(1)</w:t>
            </w:r>
          </w:p>
        </w:tc>
      </w:tr>
    </w:tbl>
    <w:bookmarkEnd w:id="0"/>
    <w:p w14:paraId="08A2F2C2" w14:textId="12708586" w:rsidR="004536C1" w:rsidRPr="00366A1B" w:rsidRDefault="004536C1" w:rsidP="004536C1">
      <w:pPr>
        <w:pStyle w:val="10Section"/>
      </w:pPr>
      <w:r>
        <w:t>Limitations</w:t>
      </w:r>
    </w:p>
    <w:p w14:paraId="50F2AB50" w14:textId="09D2F91D" w:rsidR="004536C1" w:rsidRPr="00CF3E9D" w:rsidRDefault="004536C1" w:rsidP="004536C1">
      <w:pPr>
        <w:ind w:firstLine="0"/>
        <w:rPr>
          <w:lang w:val="en-US"/>
        </w:rPr>
      </w:pPr>
      <w:r w:rsidRPr="001A66DC">
        <w:rPr>
          <w:color w:val="FF0000"/>
          <w:u w:val="single"/>
          <w:lang w:val="en-US"/>
        </w:rPr>
        <w:t xml:space="preserve">This is a mandatory part for all papers accepted for publication </w:t>
      </w:r>
      <w:r w:rsidR="00E902A0">
        <w:rPr>
          <w:color w:val="FF0000"/>
          <w:u w:val="single"/>
          <w:lang w:val="en-US"/>
        </w:rPr>
        <w:t>since</w:t>
      </w:r>
      <w:r w:rsidRPr="001A66DC">
        <w:rPr>
          <w:color w:val="FF0000"/>
          <w:u w:val="single"/>
          <w:lang w:val="en-US"/>
        </w:rPr>
        <w:t xml:space="preserve"> 2023</w:t>
      </w:r>
      <w:r>
        <w:rPr>
          <w:lang w:val="en-US"/>
        </w:rPr>
        <w:t xml:space="preserve">. </w:t>
      </w:r>
      <w:r w:rsidR="00087535">
        <w:rPr>
          <w:lang w:val="en-US"/>
        </w:rPr>
        <w:t>The author</w:t>
      </w:r>
      <w:r w:rsidR="0048673E">
        <w:rPr>
          <w:lang w:val="en-US"/>
        </w:rPr>
        <w:t>s</w:t>
      </w:r>
      <w:r w:rsidR="00F57D48">
        <w:rPr>
          <w:lang w:val="en-US"/>
        </w:rPr>
        <w:t xml:space="preserve"> </w:t>
      </w:r>
      <w:r w:rsidR="00CF20CB">
        <w:rPr>
          <w:lang w:val="en-US"/>
        </w:rPr>
        <w:t>are required to</w:t>
      </w:r>
      <w:r w:rsidR="00087535">
        <w:rPr>
          <w:lang w:val="en-US"/>
        </w:rPr>
        <w:t xml:space="preserve"> provide in this section any difficulties </w:t>
      </w:r>
      <w:r w:rsidR="00CF20CB">
        <w:rPr>
          <w:lang w:val="en-US"/>
        </w:rPr>
        <w:t xml:space="preserve">and limitations </w:t>
      </w:r>
      <w:r w:rsidR="00087535">
        <w:rPr>
          <w:lang w:val="en-US"/>
        </w:rPr>
        <w:t>appeared during their research</w:t>
      </w:r>
      <w:r w:rsidR="00CF20CB">
        <w:rPr>
          <w:lang w:val="en-US"/>
        </w:rPr>
        <w:t xml:space="preserve"> and to propose possible solutions for overcoming the </w:t>
      </w:r>
      <w:r w:rsidR="00F52A2E">
        <w:rPr>
          <w:lang w:val="en-US"/>
        </w:rPr>
        <w:t>remaining</w:t>
      </w:r>
      <w:r w:rsidR="00CF20CB">
        <w:rPr>
          <w:lang w:val="en-US"/>
        </w:rPr>
        <w:t xml:space="preserve"> issues</w:t>
      </w:r>
      <w:r w:rsidR="00F57D48">
        <w:rPr>
          <w:lang w:val="en-US"/>
        </w:rPr>
        <w:t xml:space="preserve"> in the future</w:t>
      </w:r>
      <w:r w:rsidR="00CF20CB">
        <w:rPr>
          <w:lang w:val="en-US"/>
        </w:rPr>
        <w:t>.</w:t>
      </w:r>
      <w:r w:rsidR="00F57D48">
        <w:rPr>
          <w:lang w:val="en-US"/>
        </w:rPr>
        <w:t xml:space="preserve"> For Focus </w:t>
      </w:r>
      <w:r w:rsidR="00F57D48">
        <w:rPr>
          <w:lang w:val="en-US"/>
        </w:rPr>
        <w:t>Review</w:t>
      </w:r>
      <w:r w:rsidR="00F52A2E">
        <w:rPr>
          <w:lang w:val="en-US"/>
        </w:rPr>
        <w:t>s</w:t>
      </w:r>
      <w:r w:rsidR="00F57D48">
        <w:rPr>
          <w:lang w:val="en-US"/>
        </w:rPr>
        <w:t xml:space="preserve"> and Review</w:t>
      </w:r>
      <w:r w:rsidR="00F52A2E">
        <w:rPr>
          <w:lang w:val="en-US"/>
        </w:rPr>
        <w:t>s,</w:t>
      </w:r>
      <w:r w:rsidR="00CF3E9D">
        <w:rPr>
          <w:lang w:val="en-US"/>
        </w:rPr>
        <w:t xml:space="preserve"> uncovered gaps or </w:t>
      </w:r>
      <w:r w:rsidR="00DC3A1D">
        <w:rPr>
          <w:lang w:val="en-US"/>
        </w:rPr>
        <w:t>little</w:t>
      </w:r>
      <w:r w:rsidR="00CF3E9D">
        <w:rPr>
          <w:lang w:val="en-US"/>
        </w:rPr>
        <w:t xml:space="preserve"> discussed problems can be mentioned.</w:t>
      </w:r>
      <w:r w:rsidR="007A1A69">
        <w:rPr>
          <w:lang w:val="en-US"/>
        </w:rPr>
        <w:t xml:space="preserve"> Therefore, this section acts as a starting point for carrying out further activities in the corresponding</w:t>
      </w:r>
      <w:r w:rsidR="00065B79">
        <w:rPr>
          <w:lang w:val="en-US"/>
        </w:rPr>
        <w:t xml:space="preserve"> research</w:t>
      </w:r>
      <w:r w:rsidR="007A1A69">
        <w:rPr>
          <w:lang w:val="en-US"/>
        </w:rPr>
        <w:t xml:space="preserve"> direction. </w:t>
      </w:r>
    </w:p>
    <w:p w14:paraId="465DB03E" w14:textId="77777777" w:rsidR="00366A1B" w:rsidRPr="00A32D23" w:rsidRDefault="00366A1B" w:rsidP="00271EBE">
      <w:pPr>
        <w:pStyle w:val="10Section"/>
      </w:pPr>
      <w:r w:rsidRPr="00A32D23">
        <w:t>Conclusions</w:t>
      </w:r>
    </w:p>
    <w:p w14:paraId="4DA45D16" w14:textId="3F30DC5C" w:rsidR="004C73DA" w:rsidRPr="00366A1B" w:rsidRDefault="00366A1B" w:rsidP="00271EBE">
      <w:pPr>
        <w:ind w:firstLine="0"/>
        <w:rPr>
          <w:lang w:val="en-US"/>
        </w:rPr>
      </w:pPr>
      <w:r w:rsidRPr="00366A1B">
        <w:rPr>
          <w:lang w:val="en-US"/>
        </w:rPr>
        <w:t xml:space="preserve">This section is mandatory and must have </w:t>
      </w:r>
      <w:r w:rsidR="00C8243A">
        <w:rPr>
          <w:lang w:val="en-US"/>
        </w:rPr>
        <w:t>a</w:t>
      </w:r>
      <w:r w:rsidR="00C8243A" w:rsidRPr="00366A1B">
        <w:rPr>
          <w:lang w:val="en-US"/>
        </w:rPr>
        <w:t xml:space="preserve"> </w:t>
      </w:r>
      <w:r w:rsidRPr="00366A1B">
        <w:rPr>
          <w:lang w:val="en-US"/>
        </w:rPr>
        <w:t>first-order heading. Between the Conclusion and Reference sections</w:t>
      </w:r>
      <w:r w:rsidR="00C8243A">
        <w:rPr>
          <w:lang w:val="en-US"/>
        </w:rPr>
        <w:t>,</w:t>
      </w:r>
      <w:r w:rsidRPr="00366A1B">
        <w:rPr>
          <w:lang w:val="en-US"/>
        </w:rPr>
        <w:t xml:space="preserve"> the following Disclaimers should be</w:t>
      </w:r>
      <w:r w:rsidR="007A1A69">
        <w:rPr>
          <w:lang w:val="en-US"/>
        </w:rPr>
        <w:t xml:space="preserve"> properly</w:t>
      </w:r>
      <w:r w:rsidRPr="00366A1B">
        <w:rPr>
          <w:lang w:val="en-US"/>
        </w:rPr>
        <w:t xml:space="preserve"> filled</w:t>
      </w:r>
      <w:r w:rsidR="001003C9" w:rsidRPr="001003C9">
        <w:rPr>
          <w:lang w:val="en-US"/>
        </w:rPr>
        <w:t xml:space="preserve">: </w:t>
      </w:r>
      <w:r w:rsidR="001003C9">
        <w:rPr>
          <w:lang w:val="en-US"/>
        </w:rPr>
        <w:t xml:space="preserve">Supplementary </w:t>
      </w:r>
      <w:r w:rsidR="00153D20">
        <w:rPr>
          <w:lang w:val="en-US"/>
        </w:rPr>
        <w:t>materials</w:t>
      </w:r>
      <w:r w:rsidR="001003C9">
        <w:rPr>
          <w:lang w:val="en-US"/>
        </w:rPr>
        <w:t>,</w:t>
      </w:r>
      <w:r w:rsidR="00357187">
        <w:rPr>
          <w:lang w:val="en-US"/>
        </w:rPr>
        <w:t xml:space="preserve"> Data availability statement,</w:t>
      </w:r>
      <w:r w:rsidR="001003C9">
        <w:rPr>
          <w:lang w:val="en-US"/>
        </w:rPr>
        <w:t xml:space="preserve"> Acknowledgments,</w:t>
      </w:r>
      <w:r w:rsidR="00EC1EC7">
        <w:rPr>
          <w:lang w:val="en-US"/>
        </w:rPr>
        <w:t xml:space="preserve"> Author contributions,</w:t>
      </w:r>
      <w:r w:rsidR="001003C9">
        <w:rPr>
          <w:lang w:val="en-US"/>
        </w:rPr>
        <w:t xml:space="preserve"> Conflict of interest,</w:t>
      </w:r>
      <w:r w:rsidR="005D0488">
        <w:rPr>
          <w:lang w:val="en-US"/>
        </w:rPr>
        <w:t xml:space="preserve"> and</w:t>
      </w:r>
      <w:r w:rsidR="001003C9">
        <w:rPr>
          <w:lang w:val="en-US"/>
        </w:rPr>
        <w:t xml:space="preserve"> Additional information</w:t>
      </w:r>
      <w:r w:rsidRPr="00366A1B">
        <w:rPr>
          <w:lang w:val="en-US"/>
        </w:rPr>
        <w:t>.</w:t>
      </w:r>
      <w:r w:rsidR="005C1A4F">
        <w:rPr>
          <w:lang w:val="en-US"/>
        </w:rPr>
        <w:t xml:space="preserve"> </w:t>
      </w:r>
      <w:r w:rsidR="005C1A4F" w:rsidRPr="00087535">
        <w:rPr>
          <w:color w:val="FF0000"/>
          <w:u w:val="single"/>
          <w:lang w:val="en-US"/>
        </w:rPr>
        <w:t xml:space="preserve">Please do not remove any of these </w:t>
      </w:r>
      <w:bookmarkStart w:id="1" w:name="_GoBack"/>
      <w:r w:rsidR="005C1A4F" w:rsidRPr="00087535">
        <w:rPr>
          <w:color w:val="FF0000"/>
          <w:u w:val="single"/>
          <w:lang w:val="en-US"/>
        </w:rPr>
        <w:t>disclaimers</w:t>
      </w:r>
      <w:bookmarkEnd w:id="1"/>
      <w:r w:rsidR="00087535">
        <w:rPr>
          <w:color w:val="FF0000"/>
          <w:u w:val="single"/>
          <w:lang w:val="en-US"/>
        </w:rPr>
        <w:t>!</w:t>
      </w:r>
    </w:p>
    <w:p w14:paraId="75C947C8" w14:textId="39D8B5F0" w:rsidR="00366A1B" w:rsidRPr="00E73C0B" w:rsidRDefault="00366A1B" w:rsidP="001F05BB">
      <w:pPr>
        <w:pStyle w:val="17Disclaimerssection"/>
      </w:pPr>
      <w:r w:rsidRPr="00E73C0B">
        <w:t xml:space="preserve">Supplementary </w:t>
      </w:r>
      <w:r w:rsidR="00697721">
        <w:t>materials</w:t>
      </w:r>
    </w:p>
    <w:p w14:paraId="45D3C0DD" w14:textId="6F230147" w:rsidR="00366A1B" w:rsidRPr="00087397" w:rsidRDefault="00366A1B" w:rsidP="00E73C0B">
      <w:pPr>
        <w:pStyle w:val="17Disclaimers"/>
        <w:ind w:firstLine="0"/>
        <w:rPr>
          <w:sz w:val="14"/>
          <w:szCs w:val="14"/>
          <w:lang w:val="en-GB"/>
        </w:rPr>
      </w:pPr>
      <w:r w:rsidRPr="00087397">
        <w:rPr>
          <w:sz w:val="14"/>
          <w:szCs w:val="14"/>
          <w:lang w:val="en-GB"/>
        </w:rPr>
        <w:t xml:space="preserve">Please use this option in case of a </w:t>
      </w:r>
      <w:r w:rsidRPr="00087397">
        <w:rPr>
          <w:sz w:val="14"/>
          <w:szCs w:val="14"/>
        </w:rPr>
        <w:t xml:space="preserve">higher </w:t>
      </w:r>
      <w:r w:rsidR="004C73DA" w:rsidRPr="00087397">
        <w:rPr>
          <w:sz w:val="14"/>
          <w:szCs w:val="14"/>
        </w:rPr>
        <w:t>number</w:t>
      </w:r>
      <w:r w:rsidRPr="00087397">
        <w:rPr>
          <w:sz w:val="14"/>
          <w:szCs w:val="14"/>
        </w:rPr>
        <w:t xml:space="preserve"> of illustrative materials than </w:t>
      </w:r>
      <w:r w:rsidR="003B2643" w:rsidRPr="00087397">
        <w:rPr>
          <w:sz w:val="14"/>
          <w:szCs w:val="14"/>
        </w:rPr>
        <w:t xml:space="preserve">specified </w:t>
      </w:r>
      <w:r w:rsidR="00C8243A" w:rsidRPr="00087397">
        <w:rPr>
          <w:bCs/>
          <w:sz w:val="14"/>
          <w:szCs w:val="14"/>
        </w:rPr>
        <w:t>on</w:t>
      </w:r>
      <w:r w:rsidRPr="00087397">
        <w:rPr>
          <w:bCs/>
          <w:sz w:val="14"/>
          <w:szCs w:val="14"/>
        </w:rPr>
        <w:t xml:space="preserve"> the </w:t>
      </w:r>
      <w:hyperlink r:id="rId24" w:history="1">
        <w:r w:rsidRPr="00087397">
          <w:rPr>
            <w:rStyle w:val="aa"/>
            <w:bCs/>
            <w:sz w:val="14"/>
            <w:szCs w:val="14"/>
          </w:rPr>
          <w:t>Section Policies</w:t>
        </w:r>
      </w:hyperlink>
      <w:r w:rsidRPr="00087397">
        <w:rPr>
          <w:bCs/>
          <w:color w:val="D45E54"/>
          <w:sz w:val="14"/>
          <w:szCs w:val="14"/>
        </w:rPr>
        <w:t xml:space="preserve"> </w:t>
      </w:r>
      <w:r w:rsidRPr="00087397">
        <w:rPr>
          <w:bCs/>
          <w:sz w:val="14"/>
          <w:szCs w:val="14"/>
        </w:rPr>
        <w:t>page.</w:t>
      </w:r>
      <w:r w:rsidRPr="00087397">
        <w:rPr>
          <w:sz w:val="14"/>
          <w:szCs w:val="14"/>
          <w:lang w:val="en-GB"/>
        </w:rPr>
        <w:t xml:space="preserve"> </w:t>
      </w:r>
      <w:r w:rsidR="005D0488" w:rsidRPr="00087397">
        <w:rPr>
          <w:sz w:val="14"/>
          <w:szCs w:val="14"/>
          <w:lang w:val="en-GB"/>
        </w:rPr>
        <w:t>In this case, p</w:t>
      </w:r>
      <w:r w:rsidRPr="00087397">
        <w:rPr>
          <w:sz w:val="14"/>
          <w:szCs w:val="14"/>
          <w:lang w:val="en-GB"/>
        </w:rPr>
        <w:t xml:space="preserve">lease use the following phrase: ‘This manuscript contains supplementary </w:t>
      </w:r>
      <w:r w:rsidR="003B2643" w:rsidRPr="00087397">
        <w:rPr>
          <w:sz w:val="14"/>
          <w:szCs w:val="14"/>
          <w:lang w:val="en-GB"/>
        </w:rPr>
        <w:t>materials</w:t>
      </w:r>
      <w:r w:rsidRPr="00087397">
        <w:rPr>
          <w:sz w:val="14"/>
          <w:szCs w:val="14"/>
          <w:lang w:val="en-GB"/>
        </w:rPr>
        <w:t xml:space="preserve">, which are available </w:t>
      </w:r>
      <w:r w:rsidR="003B2643" w:rsidRPr="00087397">
        <w:rPr>
          <w:sz w:val="14"/>
          <w:szCs w:val="14"/>
          <w:lang w:val="en-GB"/>
        </w:rPr>
        <w:t xml:space="preserve">on </w:t>
      </w:r>
      <w:r w:rsidR="00F52A2E" w:rsidRPr="00087397">
        <w:rPr>
          <w:sz w:val="14"/>
          <w:szCs w:val="14"/>
        </w:rPr>
        <w:t>the</w:t>
      </w:r>
      <w:r w:rsidR="003B2643" w:rsidRPr="00087397">
        <w:rPr>
          <w:sz w:val="14"/>
          <w:szCs w:val="14"/>
          <w:lang w:val="en-GB"/>
        </w:rPr>
        <w:t xml:space="preserve"> </w:t>
      </w:r>
      <w:r w:rsidRPr="00087397">
        <w:rPr>
          <w:sz w:val="14"/>
          <w:szCs w:val="14"/>
          <w:lang w:val="en-GB"/>
        </w:rPr>
        <w:t xml:space="preserve">corresponding online page’. </w:t>
      </w:r>
    </w:p>
    <w:p w14:paraId="0B90EE36" w14:textId="1D163843" w:rsidR="00EC1EC7" w:rsidRPr="00087397" w:rsidRDefault="00366A1B" w:rsidP="00E73C0B">
      <w:pPr>
        <w:pStyle w:val="17Disclaimers"/>
        <w:rPr>
          <w:sz w:val="14"/>
          <w:szCs w:val="14"/>
        </w:rPr>
      </w:pPr>
      <w:r w:rsidRPr="00087397">
        <w:rPr>
          <w:sz w:val="14"/>
          <w:szCs w:val="14"/>
          <w:lang w:val="en-GB"/>
        </w:rPr>
        <w:t xml:space="preserve">You are </w:t>
      </w:r>
      <w:r w:rsidRPr="00087397">
        <w:rPr>
          <w:sz w:val="14"/>
          <w:szCs w:val="14"/>
        </w:rPr>
        <w:t xml:space="preserve">welcome to present brief contents of each component in the </w:t>
      </w:r>
      <w:r w:rsidR="005D0488" w:rsidRPr="00087397">
        <w:rPr>
          <w:sz w:val="14"/>
          <w:szCs w:val="14"/>
        </w:rPr>
        <w:t>S</w:t>
      </w:r>
      <w:r w:rsidRPr="00087397">
        <w:rPr>
          <w:sz w:val="14"/>
          <w:szCs w:val="14"/>
        </w:rPr>
        <w:t xml:space="preserve">upplementary </w:t>
      </w:r>
      <w:r w:rsidR="00F52A2E" w:rsidRPr="00087397">
        <w:rPr>
          <w:sz w:val="14"/>
          <w:szCs w:val="14"/>
        </w:rPr>
        <w:t>Materials file</w:t>
      </w:r>
      <w:r w:rsidRPr="00087397">
        <w:rPr>
          <w:sz w:val="14"/>
          <w:szCs w:val="14"/>
          <w:lang w:val="en-GB"/>
        </w:rPr>
        <w:t>, see the following examples.</w:t>
      </w:r>
      <w:r w:rsidR="000D40CF" w:rsidRPr="00087397">
        <w:rPr>
          <w:sz w:val="14"/>
          <w:szCs w:val="14"/>
        </w:rPr>
        <w:t xml:space="preserve"> </w:t>
      </w:r>
    </w:p>
    <w:p w14:paraId="32D914DA" w14:textId="6685A703" w:rsidR="00366A1B" w:rsidRPr="00087397" w:rsidRDefault="00366A1B" w:rsidP="00E73C0B">
      <w:pPr>
        <w:pStyle w:val="17Disclaimers"/>
        <w:rPr>
          <w:sz w:val="14"/>
          <w:szCs w:val="14"/>
          <w:lang w:val="en-GB"/>
        </w:rPr>
      </w:pPr>
      <w:r w:rsidRPr="00087397">
        <w:rPr>
          <w:b/>
          <w:sz w:val="14"/>
          <w:szCs w:val="14"/>
          <w:lang w:val="en-GB"/>
        </w:rPr>
        <w:t>Figure</w:t>
      </w:r>
      <w:r w:rsidR="00CF3E9D" w:rsidRPr="00087397">
        <w:rPr>
          <w:b/>
          <w:sz w:val="14"/>
          <w:szCs w:val="14"/>
          <w:lang w:val="en-GB"/>
        </w:rPr>
        <w:t> </w:t>
      </w:r>
      <w:r w:rsidRPr="00087397">
        <w:rPr>
          <w:b/>
          <w:sz w:val="14"/>
          <w:szCs w:val="14"/>
          <w:lang w:val="en-GB"/>
        </w:rPr>
        <w:t>S1</w:t>
      </w:r>
      <w:r w:rsidRPr="00087397">
        <w:rPr>
          <w:sz w:val="14"/>
          <w:szCs w:val="14"/>
          <w:lang w:val="en-GB"/>
        </w:rPr>
        <w:t xml:space="preserve">: </w:t>
      </w:r>
      <w:r w:rsidRPr="00087397">
        <w:rPr>
          <w:sz w:val="14"/>
          <w:szCs w:val="14"/>
        </w:rPr>
        <w:t xml:space="preserve">The XRD data of the powders obtained; </w:t>
      </w:r>
      <w:r w:rsidR="00CF3E9D" w:rsidRPr="00087397">
        <w:rPr>
          <w:sz w:val="14"/>
          <w:szCs w:val="14"/>
        </w:rPr>
        <w:br/>
      </w:r>
      <w:r w:rsidRPr="00087397">
        <w:rPr>
          <w:b/>
          <w:sz w:val="14"/>
          <w:szCs w:val="14"/>
        </w:rPr>
        <w:t>Figure S2</w:t>
      </w:r>
      <w:r w:rsidRPr="00087397">
        <w:rPr>
          <w:sz w:val="14"/>
          <w:szCs w:val="14"/>
        </w:rPr>
        <w:t xml:space="preserve">: High-resolution SEM analysis for the A powder; </w:t>
      </w:r>
      <w:r w:rsidRPr="00087397">
        <w:rPr>
          <w:b/>
          <w:sz w:val="14"/>
          <w:szCs w:val="14"/>
        </w:rPr>
        <w:t>Table S1</w:t>
      </w:r>
      <w:r w:rsidRPr="00087397">
        <w:rPr>
          <w:sz w:val="14"/>
          <w:szCs w:val="14"/>
        </w:rPr>
        <w:t>: Lattice parameters for the single-phase materials.</w:t>
      </w:r>
    </w:p>
    <w:p w14:paraId="4D01D0AD" w14:textId="39AD245C" w:rsidR="00366A1B" w:rsidRPr="00087397" w:rsidRDefault="005D0488" w:rsidP="00E73C0B">
      <w:pPr>
        <w:pStyle w:val="17Disclaimers"/>
        <w:rPr>
          <w:sz w:val="14"/>
          <w:szCs w:val="14"/>
        </w:rPr>
      </w:pPr>
      <w:r w:rsidRPr="00087397">
        <w:rPr>
          <w:sz w:val="14"/>
          <w:szCs w:val="14"/>
        </w:rPr>
        <w:t>Note that a</w:t>
      </w:r>
      <w:r w:rsidR="00366A1B" w:rsidRPr="00087397">
        <w:rPr>
          <w:sz w:val="14"/>
          <w:szCs w:val="14"/>
        </w:rPr>
        <w:t>ll these components should be properly cited in the main text of the manuscript.</w:t>
      </w:r>
    </w:p>
    <w:p w14:paraId="59AF62C0" w14:textId="27435A5B" w:rsidR="00366A1B" w:rsidRPr="00087397" w:rsidRDefault="00A368EB" w:rsidP="00E73C0B">
      <w:pPr>
        <w:pStyle w:val="17Disclaimers"/>
        <w:rPr>
          <w:sz w:val="14"/>
          <w:szCs w:val="14"/>
        </w:rPr>
      </w:pPr>
      <w:r w:rsidRPr="00087397">
        <w:rPr>
          <w:sz w:val="14"/>
          <w:szCs w:val="14"/>
        </w:rPr>
        <w:t xml:space="preserve">The Chimica Techno Acta </w:t>
      </w:r>
      <w:r w:rsidR="00D45806" w:rsidRPr="00087397">
        <w:rPr>
          <w:sz w:val="14"/>
          <w:szCs w:val="14"/>
        </w:rPr>
        <w:t>journal does</w:t>
      </w:r>
      <w:r w:rsidR="00366A1B" w:rsidRPr="00087397">
        <w:rPr>
          <w:sz w:val="14"/>
          <w:szCs w:val="14"/>
        </w:rPr>
        <w:t xml:space="preserve"> not </w:t>
      </w:r>
      <w:r w:rsidR="00D45806" w:rsidRPr="00087397">
        <w:rPr>
          <w:sz w:val="14"/>
          <w:szCs w:val="14"/>
        </w:rPr>
        <w:t>accept</w:t>
      </w:r>
      <w:r w:rsidR="00366A1B" w:rsidRPr="00087397">
        <w:rPr>
          <w:sz w:val="14"/>
          <w:szCs w:val="14"/>
        </w:rPr>
        <w:t xml:space="preserve"> Appendix section(s), </w:t>
      </w:r>
      <w:r w:rsidRPr="00087397">
        <w:rPr>
          <w:sz w:val="14"/>
          <w:szCs w:val="14"/>
        </w:rPr>
        <w:t>please</w:t>
      </w:r>
      <w:r w:rsidR="00366A1B" w:rsidRPr="00087397">
        <w:rPr>
          <w:sz w:val="14"/>
          <w:szCs w:val="14"/>
        </w:rPr>
        <w:t xml:space="preserve"> use the Supplementary </w:t>
      </w:r>
      <w:r w:rsidR="005D0488" w:rsidRPr="00087397">
        <w:rPr>
          <w:sz w:val="14"/>
          <w:szCs w:val="14"/>
        </w:rPr>
        <w:t>materials</w:t>
      </w:r>
      <w:r w:rsidR="00366A1B" w:rsidRPr="00087397">
        <w:rPr>
          <w:sz w:val="14"/>
          <w:szCs w:val="14"/>
        </w:rPr>
        <w:t xml:space="preserve"> option instead.</w:t>
      </w:r>
    </w:p>
    <w:p w14:paraId="7A263CE0" w14:textId="1C0D0910" w:rsidR="004C73DA" w:rsidRPr="00087397" w:rsidRDefault="00886618" w:rsidP="00E73C0B">
      <w:pPr>
        <w:pStyle w:val="17Disclaimers"/>
        <w:rPr>
          <w:sz w:val="14"/>
          <w:szCs w:val="14"/>
          <w:lang w:val="en-GB"/>
        </w:rPr>
      </w:pPr>
      <w:r w:rsidRPr="00087397">
        <w:rPr>
          <w:sz w:val="14"/>
          <w:szCs w:val="14"/>
        </w:rPr>
        <w:t xml:space="preserve">In case of </w:t>
      </w:r>
      <w:r w:rsidR="00D45806" w:rsidRPr="00087397">
        <w:rPr>
          <w:sz w:val="14"/>
          <w:szCs w:val="14"/>
        </w:rPr>
        <w:t xml:space="preserve">absence of any additional materials, </w:t>
      </w:r>
      <w:r w:rsidRPr="00087397">
        <w:rPr>
          <w:sz w:val="14"/>
          <w:szCs w:val="14"/>
        </w:rPr>
        <w:t xml:space="preserve">please state </w:t>
      </w:r>
      <w:r w:rsidRPr="00087397">
        <w:rPr>
          <w:sz w:val="14"/>
          <w:szCs w:val="14"/>
          <w:lang w:val="en-GB"/>
        </w:rPr>
        <w:t>‘</w:t>
      </w:r>
      <w:r w:rsidR="00637428" w:rsidRPr="00087397">
        <w:rPr>
          <w:sz w:val="14"/>
          <w:szCs w:val="14"/>
          <w:lang w:val="en-GB"/>
        </w:rPr>
        <w:t>No supplementary</w:t>
      </w:r>
      <w:r w:rsidR="00637428" w:rsidRPr="00087397">
        <w:rPr>
          <w:sz w:val="14"/>
          <w:szCs w:val="14"/>
        </w:rPr>
        <w:t xml:space="preserve"> materials</w:t>
      </w:r>
      <w:r w:rsidRPr="00087397">
        <w:rPr>
          <w:sz w:val="14"/>
          <w:szCs w:val="14"/>
          <w:lang w:val="en-GB"/>
        </w:rPr>
        <w:t xml:space="preserve"> ar</w:t>
      </w:r>
      <w:r w:rsidR="00693E3B" w:rsidRPr="00087397">
        <w:rPr>
          <w:sz w:val="14"/>
          <w:szCs w:val="14"/>
          <w:lang w:val="en-GB"/>
        </w:rPr>
        <w:t xml:space="preserve">e </w:t>
      </w:r>
      <w:r w:rsidRPr="00087397">
        <w:rPr>
          <w:sz w:val="14"/>
          <w:szCs w:val="14"/>
          <w:lang w:val="en-GB"/>
        </w:rPr>
        <w:t>available’.</w:t>
      </w:r>
    </w:p>
    <w:p w14:paraId="27EC3204" w14:textId="77777777" w:rsidR="00087397" w:rsidRPr="00E73C0B" w:rsidRDefault="00087397" w:rsidP="00087397">
      <w:pPr>
        <w:pStyle w:val="17Disclaimerssection"/>
      </w:pPr>
      <w:r w:rsidRPr="00E73C0B">
        <w:t>Data availability statement</w:t>
      </w:r>
    </w:p>
    <w:p w14:paraId="2B478CCF" w14:textId="77777777" w:rsidR="00087397" w:rsidRPr="00087397" w:rsidRDefault="00087397" w:rsidP="00087397">
      <w:pPr>
        <w:pStyle w:val="17Disclaimers"/>
        <w:ind w:firstLine="0"/>
        <w:rPr>
          <w:sz w:val="14"/>
          <w:szCs w:val="14"/>
        </w:rPr>
      </w:pPr>
      <w:r w:rsidRPr="00087397">
        <w:rPr>
          <w:sz w:val="14"/>
          <w:szCs w:val="14"/>
        </w:rPr>
        <w:t>We encourage authors to share their research data.</w:t>
      </w:r>
      <w:r w:rsidRPr="00087397">
        <w:rPr>
          <w:rFonts w:ascii="Palatino Linotype" w:eastAsia="SimSun" w:hAnsi="Palatino Linotype"/>
          <w:noProof/>
          <w:color w:val="000000"/>
          <w:sz w:val="14"/>
          <w:szCs w:val="14"/>
          <w:lang w:eastAsia="zh-CN"/>
        </w:rPr>
        <w:t xml:space="preserve"> </w:t>
      </w:r>
      <w:r w:rsidRPr="00087397">
        <w:rPr>
          <w:sz w:val="14"/>
          <w:szCs w:val="14"/>
        </w:rPr>
        <w:t xml:space="preserve">Please provide details regarding where data supporting presented findings can be found, including links to publicly archived datasets analyzed or generated during the study. If no new data were created, or if data are unavailable due to existing restrictions, a statement is still required. Suggested data availability statements can be found in the Data Sharing Policy section at </w:t>
      </w:r>
      <w:hyperlink r:id="rId25" w:history="1">
        <w:r w:rsidRPr="00087397">
          <w:rPr>
            <w:rStyle w:val="aa"/>
            <w:sz w:val="14"/>
            <w:szCs w:val="14"/>
          </w:rPr>
          <w:t>https://journals.urfu.ru/index.php/chimtech/about</w:t>
        </w:r>
      </w:hyperlink>
      <w:r w:rsidRPr="00087397">
        <w:rPr>
          <w:sz w:val="14"/>
          <w:szCs w:val="14"/>
        </w:rPr>
        <w:t xml:space="preserve">. </w:t>
      </w:r>
    </w:p>
    <w:p w14:paraId="2A164BBE" w14:textId="27FA62D3" w:rsidR="004C73DA" w:rsidRPr="004C73DA" w:rsidRDefault="004C73DA" w:rsidP="00087397">
      <w:pPr>
        <w:ind w:firstLine="0"/>
        <w:rPr>
          <w:lang w:val="en-GB"/>
        </w:rPr>
        <w:sectPr w:rsidR="004C73DA" w:rsidRPr="004C73DA" w:rsidSect="00F314C6">
          <w:type w:val="continuous"/>
          <w:pgSz w:w="11906" w:h="16838"/>
          <w:pgMar w:top="1134" w:right="851" w:bottom="1134" w:left="851" w:header="709" w:footer="709" w:gutter="0"/>
          <w:cols w:num="2" w:space="227"/>
          <w:docGrid w:linePitch="360"/>
        </w:sectPr>
      </w:pPr>
    </w:p>
    <w:p w14:paraId="641D4725" w14:textId="27989B86" w:rsidR="004C73DA" w:rsidRPr="00366A1B" w:rsidRDefault="004C73DA" w:rsidP="004C73DA">
      <w:pPr>
        <w:pStyle w:val="14Tablecaption"/>
        <w:jc w:val="both"/>
      </w:pPr>
      <w:r w:rsidRPr="00366A1B">
        <w:rPr>
          <w:b/>
        </w:rPr>
        <w:t xml:space="preserve">Table </w:t>
      </w:r>
      <w:r w:rsidRPr="004C73DA">
        <w:rPr>
          <w:b/>
        </w:rPr>
        <w:t>2</w:t>
      </w:r>
      <w:r w:rsidRPr="00366A1B">
        <w:rPr>
          <w:b/>
        </w:rPr>
        <w:t xml:space="preserve"> </w:t>
      </w:r>
      <w:r w:rsidR="004E73CC">
        <w:t>A</w:t>
      </w:r>
      <w:r w:rsidR="00D5396D">
        <w:t>ccepted types of manuscripts and their specific requirements</w:t>
      </w:r>
      <w:r w:rsidRPr="00366A1B">
        <w:t>.</w:t>
      </w:r>
    </w:p>
    <w:tbl>
      <w:tblPr>
        <w:tblW w:w="0" w:type="auto"/>
        <w:jc w:val="center"/>
        <w:tblLook w:val="01E0" w:firstRow="1" w:lastRow="1" w:firstColumn="1" w:lastColumn="1" w:noHBand="0" w:noVBand="0"/>
      </w:tblPr>
      <w:tblGrid>
        <w:gridCol w:w="5334"/>
        <w:gridCol w:w="924"/>
        <w:gridCol w:w="881"/>
        <w:gridCol w:w="1251"/>
        <w:gridCol w:w="881"/>
      </w:tblGrid>
      <w:tr w:rsidR="00F36958" w:rsidRPr="00366A1B" w14:paraId="7E5771A6" w14:textId="77777777" w:rsidTr="00E027A8">
        <w:trPr>
          <w:jc w:val="center"/>
        </w:trPr>
        <w:tc>
          <w:tcPr>
            <w:tcW w:w="0" w:type="auto"/>
            <w:vMerge w:val="restart"/>
            <w:tcBorders>
              <w:top w:val="single" w:sz="4" w:space="0" w:color="074B14"/>
            </w:tcBorders>
            <w:shd w:val="clear" w:color="auto" w:fill="EBF0DC"/>
            <w:vAlign w:val="center"/>
          </w:tcPr>
          <w:p w14:paraId="523F470F" w14:textId="49967547" w:rsidR="00F36958" w:rsidRPr="00F36958" w:rsidRDefault="00F36958" w:rsidP="00596583">
            <w:pPr>
              <w:pStyle w:val="14aTablecolumns"/>
              <w:jc w:val="left"/>
              <w:rPr>
                <w:lang w:val="en-US"/>
              </w:rPr>
            </w:pPr>
            <w:r>
              <w:rPr>
                <w:lang w:val="en-US"/>
              </w:rPr>
              <w:t>Requirements</w:t>
            </w:r>
          </w:p>
        </w:tc>
        <w:tc>
          <w:tcPr>
            <w:tcW w:w="0" w:type="auto"/>
            <w:gridSpan w:val="4"/>
            <w:tcBorders>
              <w:top w:val="single" w:sz="4" w:space="0" w:color="074B14"/>
              <w:bottom w:val="single" w:sz="4" w:space="0" w:color="074B14"/>
            </w:tcBorders>
            <w:shd w:val="clear" w:color="auto" w:fill="EBF0DC"/>
          </w:tcPr>
          <w:p w14:paraId="6518AAA5" w14:textId="62E37AD6" w:rsidR="00F36958" w:rsidRPr="004C73DA" w:rsidRDefault="00F36958" w:rsidP="00596583">
            <w:pPr>
              <w:pStyle w:val="14aTablecolumns"/>
              <w:jc w:val="center"/>
              <w:rPr>
                <w:lang w:val="en-US"/>
              </w:rPr>
            </w:pPr>
            <w:r>
              <w:rPr>
                <w:lang w:val="en-US"/>
              </w:rPr>
              <w:t>Type of manuscript</w:t>
            </w:r>
          </w:p>
        </w:tc>
      </w:tr>
      <w:tr w:rsidR="00F36958" w:rsidRPr="00366A1B" w14:paraId="146E2FD7" w14:textId="77777777" w:rsidTr="00E027A8">
        <w:trPr>
          <w:jc w:val="center"/>
        </w:trPr>
        <w:tc>
          <w:tcPr>
            <w:tcW w:w="0" w:type="auto"/>
            <w:vMerge/>
            <w:tcBorders>
              <w:bottom w:val="single" w:sz="4" w:space="0" w:color="074B14"/>
            </w:tcBorders>
            <w:shd w:val="clear" w:color="auto" w:fill="EBF0DC"/>
          </w:tcPr>
          <w:p w14:paraId="3610B220" w14:textId="77777777" w:rsidR="00F36958" w:rsidRPr="00366A1B" w:rsidRDefault="00F36958" w:rsidP="00903311">
            <w:pPr>
              <w:pStyle w:val="14aTablecolumns"/>
            </w:pPr>
          </w:p>
        </w:tc>
        <w:tc>
          <w:tcPr>
            <w:tcW w:w="0" w:type="auto"/>
            <w:tcBorders>
              <w:top w:val="single" w:sz="4" w:space="0" w:color="074B14"/>
              <w:bottom w:val="single" w:sz="4" w:space="0" w:color="074B14"/>
            </w:tcBorders>
            <w:shd w:val="clear" w:color="auto" w:fill="EBF0DC"/>
          </w:tcPr>
          <w:p w14:paraId="398E376A" w14:textId="12D611DE" w:rsidR="00F36958" w:rsidRPr="004C73DA" w:rsidRDefault="00F36958" w:rsidP="00596583">
            <w:pPr>
              <w:pStyle w:val="14aTablecolumns"/>
              <w:jc w:val="center"/>
              <w:rPr>
                <w:lang w:val="en-US"/>
              </w:rPr>
            </w:pPr>
            <w:r>
              <w:rPr>
                <w:lang w:val="en-US"/>
              </w:rPr>
              <w:t>Letter</w:t>
            </w:r>
          </w:p>
        </w:tc>
        <w:tc>
          <w:tcPr>
            <w:tcW w:w="0" w:type="auto"/>
            <w:tcBorders>
              <w:top w:val="single" w:sz="4" w:space="0" w:color="074B14"/>
              <w:bottom w:val="single" w:sz="4" w:space="0" w:color="074B14"/>
            </w:tcBorders>
            <w:shd w:val="clear" w:color="auto" w:fill="EBF0DC"/>
          </w:tcPr>
          <w:p w14:paraId="1FF0A36B" w14:textId="5731D01A" w:rsidR="00F36958" w:rsidRPr="004C73DA" w:rsidRDefault="00F36958" w:rsidP="00596583">
            <w:pPr>
              <w:pStyle w:val="14aTablecolumns"/>
              <w:jc w:val="center"/>
              <w:rPr>
                <w:lang w:val="en-US"/>
              </w:rPr>
            </w:pPr>
            <w:r>
              <w:rPr>
                <w:lang w:val="en-US"/>
              </w:rPr>
              <w:t>Article</w:t>
            </w:r>
          </w:p>
        </w:tc>
        <w:tc>
          <w:tcPr>
            <w:tcW w:w="0" w:type="auto"/>
            <w:tcBorders>
              <w:top w:val="single" w:sz="4" w:space="0" w:color="074B14"/>
              <w:bottom w:val="single" w:sz="4" w:space="0" w:color="074B14"/>
            </w:tcBorders>
            <w:shd w:val="clear" w:color="auto" w:fill="EBF0DC"/>
          </w:tcPr>
          <w:p w14:paraId="67012C25" w14:textId="7042DC34" w:rsidR="00F36958" w:rsidRPr="004C73DA" w:rsidRDefault="00F36958" w:rsidP="00596583">
            <w:pPr>
              <w:pStyle w:val="14aTablecolumns"/>
              <w:jc w:val="center"/>
              <w:rPr>
                <w:lang w:val="en-US"/>
              </w:rPr>
            </w:pPr>
            <w:r>
              <w:rPr>
                <w:lang w:val="en-US"/>
              </w:rPr>
              <w:t>Focus review</w:t>
            </w:r>
          </w:p>
        </w:tc>
        <w:tc>
          <w:tcPr>
            <w:tcW w:w="0" w:type="auto"/>
            <w:tcBorders>
              <w:top w:val="single" w:sz="4" w:space="0" w:color="074B14"/>
              <w:bottom w:val="single" w:sz="4" w:space="0" w:color="074B14"/>
            </w:tcBorders>
            <w:shd w:val="clear" w:color="auto" w:fill="EBF0DC"/>
          </w:tcPr>
          <w:p w14:paraId="6DBA0567" w14:textId="07076B72" w:rsidR="00F36958" w:rsidRPr="004C73DA" w:rsidRDefault="00F36958" w:rsidP="00596583">
            <w:pPr>
              <w:pStyle w:val="14aTablecolumns"/>
              <w:jc w:val="center"/>
              <w:rPr>
                <w:lang w:val="en-US"/>
              </w:rPr>
            </w:pPr>
            <w:r>
              <w:rPr>
                <w:lang w:val="en-US"/>
              </w:rPr>
              <w:t>Review</w:t>
            </w:r>
          </w:p>
        </w:tc>
      </w:tr>
      <w:tr w:rsidR="004C73DA" w:rsidRPr="00366A1B" w14:paraId="369D82A7" w14:textId="77777777" w:rsidTr="00E027A8">
        <w:trPr>
          <w:jc w:val="center"/>
        </w:trPr>
        <w:tc>
          <w:tcPr>
            <w:tcW w:w="0" w:type="auto"/>
            <w:tcBorders>
              <w:top w:val="single" w:sz="4" w:space="0" w:color="074B14"/>
            </w:tcBorders>
            <w:shd w:val="clear" w:color="auto" w:fill="auto"/>
          </w:tcPr>
          <w:p w14:paraId="7BAFFB37" w14:textId="20AAF281" w:rsidR="004C73DA" w:rsidRPr="00366A1B" w:rsidRDefault="00F36958" w:rsidP="00903311">
            <w:pPr>
              <w:pStyle w:val="14bTableletters"/>
            </w:pPr>
            <w:r w:rsidRPr="00F36958">
              <w:t>Overall length (without abstract, captions, and references) in words</w:t>
            </w:r>
          </w:p>
        </w:tc>
        <w:tc>
          <w:tcPr>
            <w:tcW w:w="0" w:type="auto"/>
            <w:tcBorders>
              <w:top w:val="single" w:sz="4" w:space="0" w:color="074B14"/>
            </w:tcBorders>
            <w:shd w:val="clear" w:color="auto" w:fill="auto"/>
          </w:tcPr>
          <w:p w14:paraId="29456E62" w14:textId="2493247F" w:rsidR="004C73DA" w:rsidRPr="00366A1B" w:rsidRDefault="00F36958" w:rsidP="00596583">
            <w:pPr>
              <w:pStyle w:val="14bTableletters"/>
              <w:jc w:val="center"/>
            </w:pPr>
            <w:r>
              <w:t>3</w:t>
            </w:r>
            <w:r w:rsidR="003B2643">
              <w:t>,</w:t>
            </w:r>
            <w:r>
              <w:t>000</w:t>
            </w:r>
          </w:p>
        </w:tc>
        <w:tc>
          <w:tcPr>
            <w:tcW w:w="0" w:type="auto"/>
            <w:tcBorders>
              <w:top w:val="single" w:sz="4" w:space="0" w:color="074B14"/>
            </w:tcBorders>
            <w:shd w:val="clear" w:color="auto" w:fill="auto"/>
          </w:tcPr>
          <w:p w14:paraId="67A873C0" w14:textId="6388ECE6" w:rsidR="004C73DA" w:rsidRPr="005C1A4F" w:rsidRDefault="005C1A4F" w:rsidP="00596583">
            <w:pPr>
              <w:pStyle w:val="14bTableletters"/>
              <w:jc w:val="center"/>
            </w:pPr>
            <w:r>
              <w:t>no limit</w:t>
            </w:r>
          </w:p>
        </w:tc>
        <w:tc>
          <w:tcPr>
            <w:tcW w:w="0" w:type="auto"/>
            <w:tcBorders>
              <w:top w:val="single" w:sz="4" w:space="0" w:color="074B14"/>
            </w:tcBorders>
          </w:tcPr>
          <w:p w14:paraId="3E11CE7C" w14:textId="3BEBD42F" w:rsidR="004C73DA" w:rsidRPr="00366A1B" w:rsidRDefault="00F36958" w:rsidP="00596583">
            <w:pPr>
              <w:pStyle w:val="14bTableletters"/>
              <w:jc w:val="center"/>
            </w:pPr>
            <w:r>
              <w:t>4</w:t>
            </w:r>
            <w:r w:rsidR="003B2643">
              <w:t>,</w:t>
            </w:r>
            <w:r>
              <w:t>000</w:t>
            </w:r>
          </w:p>
        </w:tc>
        <w:tc>
          <w:tcPr>
            <w:tcW w:w="0" w:type="auto"/>
            <w:tcBorders>
              <w:top w:val="single" w:sz="4" w:space="0" w:color="074B14"/>
            </w:tcBorders>
            <w:shd w:val="clear" w:color="auto" w:fill="auto"/>
          </w:tcPr>
          <w:p w14:paraId="446D77E6" w14:textId="12876113" w:rsidR="004C73DA" w:rsidRPr="005C1A4F" w:rsidRDefault="005C1A4F" w:rsidP="00596583">
            <w:pPr>
              <w:pStyle w:val="14bTableletters"/>
              <w:jc w:val="center"/>
            </w:pPr>
            <w:r>
              <w:t>no limit</w:t>
            </w:r>
          </w:p>
        </w:tc>
      </w:tr>
      <w:tr w:rsidR="004C73DA" w:rsidRPr="00F36958" w14:paraId="6E0920AB" w14:textId="77777777" w:rsidTr="00903311">
        <w:trPr>
          <w:jc w:val="center"/>
        </w:trPr>
        <w:tc>
          <w:tcPr>
            <w:tcW w:w="0" w:type="auto"/>
            <w:shd w:val="clear" w:color="auto" w:fill="auto"/>
          </w:tcPr>
          <w:p w14:paraId="53AA212D" w14:textId="73AEA969" w:rsidR="004C73DA" w:rsidRPr="00F36958" w:rsidRDefault="00F36958" w:rsidP="00903311">
            <w:pPr>
              <w:pStyle w:val="14bTableletters"/>
            </w:pPr>
            <w:r w:rsidRPr="00F36958">
              <w:t>Illustrative materials (figures, schemes</w:t>
            </w:r>
            <w:r w:rsidR="003B2643">
              <w:t>,</w:t>
            </w:r>
            <w:r w:rsidRPr="00F36958">
              <w:t xml:space="preserve"> and/or tables)</w:t>
            </w:r>
          </w:p>
        </w:tc>
        <w:tc>
          <w:tcPr>
            <w:tcW w:w="0" w:type="auto"/>
            <w:shd w:val="clear" w:color="auto" w:fill="auto"/>
          </w:tcPr>
          <w:p w14:paraId="40C79364" w14:textId="6137E3D1" w:rsidR="004C73DA" w:rsidRPr="00366A1B" w:rsidRDefault="005C1A4F" w:rsidP="00596583">
            <w:pPr>
              <w:pStyle w:val="14bTableletters"/>
              <w:jc w:val="center"/>
            </w:pPr>
            <w:r>
              <w:t xml:space="preserve">up to </w:t>
            </w:r>
            <w:r w:rsidR="00F36958">
              <w:t>4</w:t>
            </w:r>
          </w:p>
        </w:tc>
        <w:tc>
          <w:tcPr>
            <w:tcW w:w="0" w:type="auto"/>
            <w:shd w:val="clear" w:color="auto" w:fill="auto"/>
          </w:tcPr>
          <w:p w14:paraId="436E2737" w14:textId="2A46C38B" w:rsidR="004C73DA" w:rsidRPr="00366A1B" w:rsidRDefault="00AC5687" w:rsidP="00596583">
            <w:pPr>
              <w:pStyle w:val="14bTableletters"/>
              <w:jc w:val="center"/>
            </w:pPr>
            <w:r>
              <w:t xml:space="preserve">up to </w:t>
            </w:r>
            <w:r w:rsidR="00F36958">
              <w:t>12</w:t>
            </w:r>
          </w:p>
        </w:tc>
        <w:tc>
          <w:tcPr>
            <w:tcW w:w="0" w:type="auto"/>
          </w:tcPr>
          <w:p w14:paraId="2F83723B" w14:textId="1A63FF7A" w:rsidR="004C73DA" w:rsidRPr="00366A1B" w:rsidRDefault="005C1A4F" w:rsidP="00596583">
            <w:pPr>
              <w:pStyle w:val="14bTableletters"/>
              <w:jc w:val="center"/>
            </w:pPr>
            <w:r>
              <w:t xml:space="preserve">up to </w:t>
            </w:r>
            <w:r w:rsidR="00F36958">
              <w:t>5</w:t>
            </w:r>
          </w:p>
        </w:tc>
        <w:tc>
          <w:tcPr>
            <w:tcW w:w="0" w:type="auto"/>
            <w:shd w:val="clear" w:color="auto" w:fill="auto"/>
          </w:tcPr>
          <w:p w14:paraId="73E3322F" w14:textId="75A5E519" w:rsidR="004C73DA" w:rsidRPr="00366A1B" w:rsidRDefault="00AC5687" w:rsidP="00596583">
            <w:pPr>
              <w:pStyle w:val="14bTableletters"/>
              <w:jc w:val="center"/>
            </w:pPr>
            <w:r>
              <w:t xml:space="preserve">up to </w:t>
            </w:r>
            <w:r w:rsidR="00F36958">
              <w:t>15</w:t>
            </w:r>
          </w:p>
        </w:tc>
      </w:tr>
      <w:tr w:rsidR="004C73DA" w:rsidRPr="00F36958" w14:paraId="59013BEB" w14:textId="77777777" w:rsidTr="00903311">
        <w:trPr>
          <w:jc w:val="center"/>
        </w:trPr>
        <w:tc>
          <w:tcPr>
            <w:tcW w:w="0" w:type="auto"/>
            <w:shd w:val="clear" w:color="auto" w:fill="auto"/>
          </w:tcPr>
          <w:p w14:paraId="395CB192" w14:textId="23E47759" w:rsidR="004C73DA" w:rsidRPr="00F36958" w:rsidRDefault="001A66DC" w:rsidP="00903311">
            <w:pPr>
              <w:pStyle w:val="14bTableletters"/>
            </w:pPr>
            <w:r>
              <w:t>Recommended l</w:t>
            </w:r>
            <w:r w:rsidR="00F36958" w:rsidRPr="00F36958">
              <w:t xml:space="preserve">ength of </w:t>
            </w:r>
            <w:r w:rsidR="003B2643">
              <w:t xml:space="preserve">the </w:t>
            </w:r>
            <w:r w:rsidR="00F36958" w:rsidRPr="00F36958">
              <w:t>abstract in words</w:t>
            </w:r>
          </w:p>
        </w:tc>
        <w:tc>
          <w:tcPr>
            <w:tcW w:w="0" w:type="auto"/>
            <w:shd w:val="clear" w:color="auto" w:fill="auto"/>
          </w:tcPr>
          <w:p w14:paraId="34150149" w14:textId="3E210F30" w:rsidR="004C73DA" w:rsidRPr="00366A1B" w:rsidRDefault="00AC5687" w:rsidP="00596583">
            <w:pPr>
              <w:pStyle w:val="14bTableletters"/>
              <w:jc w:val="center"/>
            </w:pPr>
            <w:r>
              <w:t xml:space="preserve">up to </w:t>
            </w:r>
            <w:r w:rsidR="00F36958">
              <w:t>100</w:t>
            </w:r>
          </w:p>
        </w:tc>
        <w:tc>
          <w:tcPr>
            <w:tcW w:w="0" w:type="auto"/>
            <w:shd w:val="clear" w:color="auto" w:fill="auto"/>
          </w:tcPr>
          <w:p w14:paraId="24DF1FCB" w14:textId="5D7CD24F" w:rsidR="004C73DA" w:rsidRPr="00366A1B" w:rsidRDefault="00AC5687" w:rsidP="00596583">
            <w:pPr>
              <w:pStyle w:val="14bTableletters"/>
              <w:jc w:val="center"/>
            </w:pPr>
            <w:r>
              <w:t>200–</w:t>
            </w:r>
            <w:r w:rsidR="00F36958">
              <w:t>250</w:t>
            </w:r>
          </w:p>
        </w:tc>
        <w:tc>
          <w:tcPr>
            <w:tcW w:w="0" w:type="auto"/>
          </w:tcPr>
          <w:p w14:paraId="1ED37328" w14:textId="63750642" w:rsidR="004C73DA" w:rsidRPr="00366A1B" w:rsidRDefault="00AC5687" w:rsidP="00596583">
            <w:pPr>
              <w:pStyle w:val="14bTableletters"/>
              <w:jc w:val="center"/>
            </w:pPr>
            <w:r>
              <w:t xml:space="preserve">up to </w:t>
            </w:r>
            <w:r w:rsidR="00F36958">
              <w:t>150</w:t>
            </w:r>
          </w:p>
        </w:tc>
        <w:tc>
          <w:tcPr>
            <w:tcW w:w="0" w:type="auto"/>
            <w:shd w:val="clear" w:color="auto" w:fill="auto"/>
          </w:tcPr>
          <w:p w14:paraId="30F59927" w14:textId="7780566A" w:rsidR="004C73DA" w:rsidRPr="00366A1B" w:rsidRDefault="00AC5687" w:rsidP="00596583">
            <w:pPr>
              <w:pStyle w:val="14bTableletters"/>
              <w:jc w:val="center"/>
            </w:pPr>
            <w:r>
              <w:t>200–</w:t>
            </w:r>
            <w:r w:rsidR="00F36958">
              <w:t>250</w:t>
            </w:r>
          </w:p>
        </w:tc>
      </w:tr>
      <w:tr w:rsidR="004C73DA" w:rsidRPr="00F36958" w14:paraId="4A1183B9" w14:textId="77777777" w:rsidTr="00903311">
        <w:trPr>
          <w:jc w:val="center"/>
        </w:trPr>
        <w:tc>
          <w:tcPr>
            <w:tcW w:w="0" w:type="auto"/>
            <w:shd w:val="clear" w:color="auto" w:fill="auto"/>
          </w:tcPr>
          <w:p w14:paraId="3AAF8095" w14:textId="6BA3CDD7" w:rsidR="004C73DA" w:rsidRPr="00F36958" w:rsidRDefault="005C1A4F" w:rsidP="001A66DC">
            <w:pPr>
              <w:pStyle w:val="14bTableletters"/>
            </w:pPr>
            <w:r>
              <w:t>Recommended n</w:t>
            </w:r>
            <w:r w:rsidR="00F36958" w:rsidRPr="00F36958">
              <w:t xml:space="preserve">umber of cited </w:t>
            </w:r>
            <w:r w:rsidR="001A66DC">
              <w:t>sources</w:t>
            </w:r>
            <w:r w:rsidR="00F36958" w:rsidRPr="00F36958">
              <w:t xml:space="preserve"> in the Reference list</w:t>
            </w:r>
          </w:p>
        </w:tc>
        <w:tc>
          <w:tcPr>
            <w:tcW w:w="0" w:type="auto"/>
            <w:shd w:val="clear" w:color="auto" w:fill="auto"/>
          </w:tcPr>
          <w:p w14:paraId="79E4A5F3" w14:textId="0588A92A" w:rsidR="004C73DA" w:rsidRPr="00366A1B" w:rsidRDefault="00F36958" w:rsidP="00596583">
            <w:pPr>
              <w:pStyle w:val="14bTableletters"/>
              <w:jc w:val="center"/>
            </w:pPr>
            <w:r>
              <w:t>15–20</w:t>
            </w:r>
          </w:p>
        </w:tc>
        <w:tc>
          <w:tcPr>
            <w:tcW w:w="0" w:type="auto"/>
            <w:shd w:val="clear" w:color="auto" w:fill="auto"/>
          </w:tcPr>
          <w:p w14:paraId="53BF429A" w14:textId="7C8D1E3E" w:rsidR="004C73DA" w:rsidRPr="00366A1B" w:rsidRDefault="00AC5687" w:rsidP="00596583">
            <w:pPr>
              <w:pStyle w:val="14bTableletters"/>
              <w:jc w:val="center"/>
            </w:pPr>
            <w:r>
              <w:t>30–</w:t>
            </w:r>
            <w:r w:rsidR="00F36958">
              <w:t>60</w:t>
            </w:r>
          </w:p>
        </w:tc>
        <w:tc>
          <w:tcPr>
            <w:tcW w:w="0" w:type="auto"/>
          </w:tcPr>
          <w:p w14:paraId="6B6AFA5D" w14:textId="2F3F7367" w:rsidR="004C73DA" w:rsidRPr="00366A1B" w:rsidRDefault="00D5396D" w:rsidP="00596583">
            <w:pPr>
              <w:pStyle w:val="14bTableletters"/>
              <w:jc w:val="center"/>
            </w:pPr>
            <w:r>
              <w:t>40–50</w:t>
            </w:r>
          </w:p>
        </w:tc>
        <w:tc>
          <w:tcPr>
            <w:tcW w:w="0" w:type="auto"/>
            <w:shd w:val="clear" w:color="auto" w:fill="auto"/>
          </w:tcPr>
          <w:p w14:paraId="0213BB9F" w14:textId="5C03B73B" w:rsidR="004C73DA" w:rsidRPr="00366A1B" w:rsidRDefault="00D5396D" w:rsidP="00596583">
            <w:pPr>
              <w:pStyle w:val="14bTableletters"/>
              <w:jc w:val="center"/>
            </w:pPr>
            <w:r>
              <w:t>&gt;150</w:t>
            </w:r>
          </w:p>
        </w:tc>
      </w:tr>
      <w:tr w:rsidR="004C73DA" w:rsidRPr="00F36958" w14:paraId="67FD468E" w14:textId="77777777" w:rsidTr="00F36958">
        <w:trPr>
          <w:jc w:val="center"/>
        </w:trPr>
        <w:tc>
          <w:tcPr>
            <w:tcW w:w="0" w:type="auto"/>
            <w:shd w:val="clear" w:color="auto" w:fill="auto"/>
          </w:tcPr>
          <w:p w14:paraId="6F373A07" w14:textId="52291EB1" w:rsidR="004C73DA" w:rsidRPr="00F36958" w:rsidRDefault="00F36958" w:rsidP="0090796C">
            <w:pPr>
              <w:pStyle w:val="14bTableletters"/>
            </w:pPr>
            <w:r w:rsidRPr="00F36958">
              <w:t xml:space="preserve">Number of </w:t>
            </w:r>
            <w:r w:rsidR="0090796C">
              <w:t>key findings</w:t>
            </w:r>
            <w:r w:rsidRPr="00F36958">
              <w:t xml:space="preserve"> (</w:t>
            </w:r>
            <w:r w:rsidR="0090796C" w:rsidRPr="00B5424A">
              <w:t>mandatory</w:t>
            </w:r>
            <w:r w:rsidRPr="00F36958">
              <w:t>)</w:t>
            </w:r>
            <w:r w:rsidR="00B5424A">
              <w:t xml:space="preserve"> </w:t>
            </w:r>
          </w:p>
        </w:tc>
        <w:tc>
          <w:tcPr>
            <w:tcW w:w="0" w:type="auto"/>
            <w:shd w:val="clear" w:color="auto" w:fill="auto"/>
          </w:tcPr>
          <w:p w14:paraId="34BA0CC3" w14:textId="7C8B9B60" w:rsidR="004C73DA" w:rsidRPr="00366A1B" w:rsidRDefault="001A66DC" w:rsidP="00596583">
            <w:pPr>
              <w:pStyle w:val="14bTableletters"/>
              <w:jc w:val="center"/>
            </w:pPr>
            <w:r>
              <w:t>-</w:t>
            </w:r>
          </w:p>
        </w:tc>
        <w:tc>
          <w:tcPr>
            <w:tcW w:w="0" w:type="auto"/>
            <w:shd w:val="clear" w:color="auto" w:fill="auto"/>
          </w:tcPr>
          <w:p w14:paraId="6088762C" w14:textId="066CC7AC" w:rsidR="004C73DA" w:rsidRPr="00366A1B" w:rsidRDefault="001A66DC" w:rsidP="00596583">
            <w:pPr>
              <w:pStyle w:val="14bTableletters"/>
              <w:jc w:val="center"/>
            </w:pPr>
            <w:r>
              <w:t>3–5</w:t>
            </w:r>
          </w:p>
        </w:tc>
        <w:tc>
          <w:tcPr>
            <w:tcW w:w="0" w:type="auto"/>
          </w:tcPr>
          <w:p w14:paraId="0D86CD2E" w14:textId="40287295" w:rsidR="004C73DA" w:rsidRPr="00366A1B" w:rsidRDefault="001A66DC" w:rsidP="00596583">
            <w:pPr>
              <w:pStyle w:val="14bTableletters"/>
              <w:jc w:val="center"/>
            </w:pPr>
            <w:r>
              <w:t>-</w:t>
            </w:r>
          </w:p>
        </w:tc>
        <w:tc>
          <w:tcPr>
            <w:tcW w:w="0" w:type="auto"/>
            <w:shd w:val="clear" w:color="auto" w:fill="auto"/>
          </w:tcPr>
          <w:p w14:paraId="6E2A4DF3" w14:textId="782FD6C6" w:rsidR="004C73DA" w:rsidRPr="00366A1B" w:rsidRDefault="001A66DC" w:rsidP="00596583">
            <w:pPr>
              <w:pStyle w:val="14bTableletters"/>
              <w:jc w:val="center"/>
            </w:pPr>
            <w:r>
              <w:t>3–5</w:t>
            </w:r>
          </w:p>
        </w:tc>
      </w:tr>
      <w:tr w:rsidR="00F36958" w:rsidRPr="00F36958" w14:paraId="17196B98" w14:textId="77777777" w:rsidTr="00E027A8">
        <w:trPr>
          <w:jc w:val="center"/>
        </w:trPr>
        <w:tc>
          <w:tcPr>
            <w:tcW w:w="0" w:type="auto"/>
            <w:shd w:val="clear" w:color="auto" w:fill="auto"/>
          </w:tcPr>
          <w:p w14:paraId="26F2AC6D" w14:textId="03C6FFA0" w:rsidR="00F36958" w:rsidRPr="00F36958" w:rsidRDefault="00F36958" w:rsidP="00903311">
            <w:pPr>
              <w:pStyle w:val="14bTableletters"/>
            </w:pPr>
            <w:r w:rsidRPr="00F36958">
              <w:t>Brief biography (with a photo)</w:t>
            </w:r>
            <w:r w:rsidR="00B5424A">
              <w:t xml:space="preserve"> (</w:t>
            </w:r>
            <w:r w:rsidR="00B5424A" w:rsidRPr="00B5424A">
              <w:t>mandatory</w:t>
            </w:r>
            <w:r w:rsidR="00B5424A">
              <w:t>)</w:t>
            </w:r>
          </w:p>
        </w:tc>
        <w:tc>
          <w:tcPr>
            <w:tcW w:w="0" w:type="auto"/>
            <w:shd w:val="clear" w:color="auto" w:fill="auto"/>
          </w:tcPr>
          <w:p w14:paraId="46CD8692" w14:textId="0023A7CA" w:rsidR="00F36958" w:rsidRPr="00366A1B" w:rsidRDefault="00D5396D" w:rsidP="00596583">
            <w:pPr>
              <w:pStyle w:val="14bTableletters"/>
              <w:jc w:val="center"/>
            </w:pPr>
            <w:r>
              <w:t>–</w:t>
            </w:r>
          </w:p>
        </w:tc>
        <w:tc>
          <w:tcPr>
            <w:tcW w:w="0" w:type="auto"/>
            <w:shd w:val="clear" w:color="auto" w:fill="auto"/>
          </w:tcPr>
          <w:p w14:paraId="55B078FD" w14:textId="72E8ACFF" w:rsidR="00F36958" w:rsidRPr="00366A1B" w:rsidRDefault="00D5396D" w:rsidP="00596583">
            <w:pPr>
              <w:pStyle w:val="14bTableletters"/>
              <w:jc w:val="center"/>
            </w:pPr>
            <w:r>
              <w:t>–</w:t>
            </w:r>
          </w:p>
        </w:tc>
        <w:tc>
          <w:tcPr>
            <w:tcW w:w="0" w:type="auto"/>
          </w:tcPr>
          <w:p w14:paraId="6E1E559A" w14:textId="6341B0D1" w:rsidR="00F36958" w:rsidRPr="00366A1B" w:rsidRDefault="00D5396D" w:rsidP="00596583">
            <w:pPr>
              <w:pStyle w:val="14bTableletters"/>
              <w:jc w:val="center"/>
            </w:pPr>
            <w:r>
              <w:t>+</w:t>
            </w:r>
          </w:p>
        </w:tc>
        <w:tc>
          <w:tcPr>
            <w:tcW w:w="0" w:type="auto"/>
            <w:shd w:val="clear" w:color="auto" w:fill="auto"/>
          </w:tcPr>
          <w:p w14:paraId="1CC6F107" w14:textId="6A2925A7" w:rsidR="00F36958" w:rsidRPr="00366A1B" w:rsidRDefault="00D5396D" w:rsidP="00596583">
            <w:pPr>
              <w:pStyle w:val="14bTableletters"/>
              <w:jc w:val="center"/>
            </w:pPr>
            <w:r>
              <w:t>+</w:t>
            </w:r>
          </w:p>
        </w:tc>
      </w:tr>
      <w:tr w:rsidR="00F36958" w:rsidRPr="00F36958" w14:paraId="1A090A80" w14:textId="77777777" w:rsidTr="00E027A8">
        <w:trPr>
          <w:jc w:val="center"/>
        </w:trPr>
        <w:tc>
          <w:tcPr>
            <w:tcW w:w="0" w:type="auto"/>
            <w:tcBorders>
              <w:bottom w:val="single" w:sz="4" w:space="0" w:color="074B14"/>
            </w:tcBorders>
            <w:shd w:val="clear" w:color="auto" w:fill="auto"/>
          </w:tcPr>
          <w:p w14:paraId="268E7EE2" w14:textId="592143B6" w:rsidR="00F36958" w:rsidRPr="00F36958" w:rsidRDefault="00F36958" w:rsidP="00903311">
            <w:pPr>
              <w:pStyle w:val="14bTableletters"/>
            </w:pPr>
            <w:r w:rsidRPr="00F36958">
              <w:t>A list of 10 most significant cited papers</w:t>
            </w:r>
            <w:r w:rsidR="00B5424A">
              <w:t xml:space="preserve"> (</w:t>
            </w:r>
            <w:r w:rsidR="00B5424A" w:rsidRPr="00B5424A">
              <w:t>mandatory</w:t>
            </w:r>
            <w:r w:rsidR="00B5424A">
              <w:t>)</w:t>
            </w:r>
          </w:p>
        </w:tc>
        <w:tc>
          <w:tcPr>
            <w:tcW w:w="0" w:type="auto"/>
            <w:tcBorders>
              <w:bottom w:val="single" w:sz="4" w:space="0" w:color="074B14"/>
            </w:tcBorders>
            <w:shd w:val="clear" w:color="auto" w:fill="auto"/>
          </w:tcPr>
          <w:p w14:paraId="43A66F54" w14:textId="47966ECE" w:rsidR="00F36958" w:rsidRPr="00366A1B" w:rsidRDefault="00D5396D" w:rsidP="00596583">
            <w:pPr>
              <w:pStyle w:val="14bTableletters"/>
              <w:jc w:val="center"/>
            </w:pPr>
            <w:r>
              <w:t>–</w:t>
            </w:r>
          </w:p>
        </w:tc>
        <w:tc>
          <w:tcPr>
            <w:tcW w:w="0" w:type="auto"/>
            <w:tcBorders>
              <w:bottom w:val="single" w:sz="4" w:space="0" w:color="074B14"/>
            </w:tcBorders>
            <w:shd w:val="clear" w:color="auto" w:fill="auto"/>
          </w:tcPr>
          <w:p w14:paraId="6309D170" w14:textId="7125A754" w:rsidR="00F36958" w:rsidRPr="00366A1B" w:rsidRDefault="00D5396D" w:rsidP="00596583">
            <w:pPr>
              <w:pStyle w:val="14bTableletters"/>
              <w:jc w:val="center"/>
            </w:pPr>
            <w:r>
              <w:t>–</w:t>
            </w:r>
          </w:p>
        </w:tc>
        <w:tc>
          <w:tcPr>
            <w:tcW w:w="0" w:type="auto"/>
            <w:tcBorders>
              <w:bottom w:val="single" w:sz="4" w:space="0" w:color="074B14"/>
            </w:tcBorders>
          </w:tcPr>
          <w:p w14:paraId="0AB4B36C" w14:textId="4C914131" w:rsidR="00F36958" w:rsidRPr="00366A1B" w:rsidRDefault="00D5396D" w:rsidP="00596583">
            <w:pPr>
              <w:pStyle w:val="14bTableletters"/>
              <w:jc w:val="center"/>
            </w:pPr>
            <w:r>
              <w:t>–</w:t>
            </w:r>
          </w:p>
        </w:tc>
        <w:tc>
          <w:tcPr>
            <w:tcW w:w="0" w:type="auto"/>
            <w:tcBorders>
              <w:bottom w:val="single" w:sz="4" w:space="0" w:color="074B14"/>
            </w:tcBorders>
            <w:shd w:val="clear" w:color="auto" w:fill="auto"/>
          </w:tcPr>
          <w:p w14:paraId="5153E1C4" w14:textId="7B7EE26B" w:rsidR="00F36958" w:rsidRPr="00366A1B" w:rsidRDefault="00D5396D" w:rsidP="00596583">
            <w:pPr>
              <w:pStyle w:val="14bTableletters"/>
              <w:jc w:val="center"/>
            </w:pPr>
            <w:r>
              <w:t>+</w:t>
            </w:r>
          </w:p>
        </w:tc>
      </w:tr>
    </w:tbl>
    <w:p w14:paraId="34648606" w14:textId="77777777" w:rsidR="004C73DA" w:rsidRDefault="004C73DA" w:rsidP="00A97A52">
      <w:pPr>
        <w:rPr>
          <w:lang w:val="en-US"/>
        </w:rPr>
        <w:sectPr w:rsidR="004C73DA" w:rsidSect="004C73DA">
          <w:type w:val="continuous"/>
          <w:pgSz w:w="11906" w:h="16838"/>
          <w:pgMar w:top="1134" w:right="851" w:bottom="1134" w:left="851" w:header="709" w:footer="709" w:gutter="0"/>
          <w:cols w:space="227"/>
          <w:docGrid w:linePitch="360"/>
        </w:sectPr>
      </w:pPr>
    </w:p>
    <w:p w14:paraId="0DEE5A77" w14:textId="3BE4ABE5" w:rsidR="00366A1B" w:rsidRPr="00E73C0B" w:rsidRDefault="00366A1B" w:rsidP="001F05BB">
      <w:pPr>
        <w:pStyle w:val="17Disclaimerssection"/>
      </w:pPr>
      <w:r w:rsidRPr="00E73C0B">
        <w:lastRenderedPageBreak/>
        <w:t>Acknowledgments</w:t>
      </w:r>
    </w:p>
    <w:p w14:paraId="0C114E91" w14:textId="382BB37A" w:rsidR="00366A1B" w:rsidRPr="00087397" w:rsidRDefault="00A368EB" w:rsidP="00E73C0B">
      <w:pPr>
        <w:pStyle w:val="17Disclaimers"/>
        <w:ind w:firstLine="0"/>
        <w:rPr>
          <w:sz w:val="14"/>
          <w:szCs w:val="14"/>
        </w:rPr>
      </w:pPr>
      <w:r w:rsidRPr="00087397">
        <w:rPr>
          <w:sz w:val="14"/>
          <w:szCs w:val="14"/>
        </w:rPr>
        <w:t>U</w:t>
      </w:r>
      <w:r w:rsidR="00366A1B" w:rsidRPr="00087397">
        <w:rPr>
          <w:sz w:val="14"/>
          <w:szCs w:val="14"/>
          <w:lang w:val="en-GB"/>
        </w:rPr>
        <w:t>se</w:t>
      </w:r>
      <w:r w:rsidR="00366A1B" w:rsidRPr="00087397">
        <w:rPr>
          <w:sz w:val="14"/>
          <w:szCs w:val="14"/>
        </w:rPr>
        <w:t xml:space="preserve"> this section </w:t>
      </w:r>
      <w:r w:rsidR="001B4E7D" w:rsidRPr="00087397">
        <w:rPr>
          <w:sz w:val="14"/>
          <w:szCs w:val="14"/>
        </w:rPr>
        <w:t>to</w:t>
      </w:r>
      <w:r w:rsidR="00366A1B" w:rsidRPr="00087397">
        <w:rPr>
          <w:sz w:val="14"/>
          <w:szCs w:val="14"/>
        </w:rPr>
        <w:t xml:space="preserve"> acknowledge any received supports</w:t>
      </w:r>
      <w:r w:rsidR="00153D20" w:rsidRPr="00087397">
        <w:rPr>
          <w:sz w:val="14"/>
          <w:szCs w:val="14"/>
        </w:rPr>
        <w:t xml:space="preserve"> (except of funds) for the implementation</w:t>
      </w:r>
      <w:r w:rsidR="00366A1B" w:rsidRPr="00087397">
        <w:rPr>
          <w:sz w:val="14"/>
          <w:szCs w:val="14"/>
        </w:rPr>
        <w:t xml:space="preserve"> of this work.</w:t>
      </w:r>
      <w:r w:rsidRPr="00087397">
        <w:rPr>
          <w:sz w:val="14"/>
          <w:szCs w:val="14"/>
        </w:rPr>
        <w:t xml:space="preserve"> </w:t>
      </w:r>
      <w:r w:rsidR="00A97A52" w:rsidRPr="00087397">
        <w:rPr>
          <w:sz w:val="14"/>
          <w:szCs w:val="14"/>
        </w:rPr>
        <w:t xml:space="preserve">Please state </w:t>
      </w:r>
      <w:r w:rsidR="005F3FC7" w:rsidRPr="00087397">
        <w:rPr>
          <w:sz w:val="14"/>
          <w:szCs w:val="14"/>
        </w:rPr>
        <w:t>‘None’</w:t>
      </w:r>
      <w:r w:rsidR="00A97A52" w:rsidRPr="00087397">
        <w:rPr>
          <w:sz w:val="14"/>
          <w:szCs w:val="14"/>
        </w:rPr>
        <w:t xml:space="preserve"> if there are no acknowledgments</w:t>
      </w:r>
      <w:r w:rsidR="00153D20" w:rsidRPr="00087397">
        <w:rPr>
          <w:sz w:val="14"/>
          <w:szCs w:val="14"/>
        </w:rPr>
        <w:t xml:space="preserve"> to declare</w:t>
      </w:r>
      <w:r w:rsidR="00A97A52" w:rsidRPr="00087397">
        <w:rPr>
          <w:sz w:val="14"/>
          <w:szCs w:val="14"/>
        </w:rPr>
        <w:t>.</w:t>
      </w:r>
    </w:p>
    <w:p w14:paraId="712F2897" w14:textId="02B7E0C9" w:rsidR="000D40CF" w:rsidRPr="00E73C0B" w:rsidRDefault="000D40CF" w:rsidP="001F05BB">
      <w:pPr>
        <w:pStyle w:val="17Disclaimerssection"/>
      </w:pPr>
      <w:r w:rsidRPr="00E73C0B">
        <w:t>Author contributions</w:t>
      </w:r>
    </w:p>
    <w:p w14:paraId="0EDDDABC" w14:textId="7366FCD3" w:rsidR="000D40CF" w:rsidRPr="00087397" w:rsidRDefault="000D40CF" w:rsidP="00E73C0B">
      <w:pPr>
        <w:pStyle w:val="17Disclaimers"/>
        <w:ind w:firstLine="0"/>
        <w:rPr>
          <w:sz w:val="14"/>
          <w:szCs w:val="14"/>
        </w:rPr>
      </w:pPr>
      <w:r w:rsidRPr="00087397">
        <w:rPr>
          <w:sz w:val="14"/>
          <w:szCs w:val="14"/>
        </w:rPr>
        <w:t xml:space="preserve">We follow the widely </w:t>
      </w:r>
      <w:r w:rsidR="001B4E7D" w:rsidRPr="00087397">
        <w:rPr>
          <w:sz w:val="14"/>
          <w:szCs w:val="14"/>
        </w:rPr>
        <w:t xml:space="preserve">recognized </w:t>
      </w:r>
      <w:r w:rsidRPr="00087397">
        <w:rPr>
          <w:sz w:val="14"/>
          <w:szCs w:val="14"/>
        </w:rPr>
        <w:t xml:space="preserve">CRediT taxonomy </w:t>
      </w:r>
      <w:r w:rsidR="00052657" w:rsidRPr="00087397">
        <w:rPr>
          <w:sz w:val="14"/>
          <w:szCs w:val="14"/>
        </w:rPr>
        <w:t>(</w:t>
      </w:r>
      <w:hyperlink r:id="rId26" w:history="1">
        <w:r w:rsidR="00052657" w:rsidRPr="00087397">
          <w:rPr>
            <w:rStyle w:val="aa"/>
            <w:sz w:val="14"/>
            <w:szCs w:val="14"/>
          </w:rPr>
          <w:t>https://credit.niso.org</w:t>
        </w:r>
      </w:hyperlink>
      <w:r w:rsidR="00052657" w:rsidRPr="00087397">
        <w:rPr>
          <w:sz w:val="14"/>
          <w:szCs w:val="14"/>
        </w:rPr>
        <w:t xml:space="preserve">) </w:t>
      </w:r>
      <w:r w:rsidRPr="00087397">
        <w:rPr>
          <w:sz w:val="14"/>
          <w:szCs w:val="14"/>
        </w:rPr>
        <w:t xml:space="preserve">to highlight a </w:t>
      </w:r>
      <w:r w:rsidRPr="00087397">
        <w:rPr>
          <w:sz w:val="14"/>
          <w:szCs w:val="14"/>
          <w:lang w:val="en"/>
        </w:rPr>
        <w:t xml:space="preserve">unique role of each co-author. Please </w:t>
      </w:r>
      <w:r w:rsidR="005D0488" w:rsidRPr="00087397">
        <w:rPr>
          <w:sz w:val="14"/>
          <w:szCs w:val="14"/>
        </w:rPr>
        <w:t>indicate</w:t>
      </w:r>
      <w:r w:rsidRPr="00087397">
        <w:rPr>
          <w:sz w:val="14"/>
          <w:szCs w:val="14"/>
        </w:rPr>
        <w:t xml:space="preserve"> </w:t>
      </w:r>
      <w:r w:rsidR="00EC1EC7" w:rsidRPr="00087397">
        <w:rPr>
          <w:sz w:val="14"/>
          <w:szCs w:val="14"/>
        </w:rPr>
        <w:t>short name(s) of the responsible author(s) for the following</w:t>
      </w:r>
      <w:r w:rsidRPr="00087397">
        <w:rPr>
          <w:sz w:val="14"/>
          <w:szCs w:val="14"/>
        </w:rPr>
        <w:t xml:space="preserve"> </w:t>
      </w:r>
      <w:r w:rsidR="00EC1EC7" w:rsidRPr="00087397">
        <w:rPr>
          <w:sz w:val="14"/>
          <w:szCs w:val="14"/>
        </w:rPr>
        <w:t xml:space="preserve">contributor roles after </w:t>
      </w:r>
      <w:r w:rsidR="00B5424A" w:rsidRPr="00087397">
        <w:rPr>
          <w:sz w:val="14"/>
          <w:szCs w:val="14"/>
        </w:rPr>
        <w:t xml:space="preserve">the </w:t>
      </w:r>
      <w:r w:rsidR="00EC1EC7" w:rsidRPr="00087397">
        <w:rPr>
          <w:sz w:val="14"/>
          <w:szCs w:val="14"/>
        </w:rPr>
        <w:t>colons (here, Xian-Xan Xao = X.X.X.</w:t>
      </w:r>
      <w:r w:rsidR="00153D20" w:rsidRPr="00087397">
        <w:rPr>
          <w:sz w:val="14"/>
          <w:szCs w:val="14"/>
        </w:rPr>
        <w:t xml:space="preserve"> is provided as an example</w:t>
      </w:r>
      <w:r w:rsidR="00EC1EC7" w:rsidRPr="00087397">
        <w:rPr>
          <w:sz w:val="14"/>
          <w:szCs w:val="14"/>
        </w:rPr>
        <w:t>):</w:t>
      </w:r>
    </w:p>
    <w:p w14:paraId="338B5F2D" w14:textId="0A4E0CB7" w:rsidR="00EC1EC7" w:rsidRPr="00087397" w:rsidRDefault="00EC1EC7" w:rsidP="00E73C0B">
      <w:pPr>
        <w:pStyle w:val="17Disclaimers"/>
        <w:rPr>
          <w:sz w:val="14"/>
          <w:szCs w:val="14"/>
        </w:rPr>
      </w:pPr>
      <w:r w:rsidRPr="00087397">
        <w:rPr>
          <w:sz w:val="14"/>
          <w:szCs w:val="14"/>
        </w:rPr>
        <w:t>Conceptualization: X.X.X., Y.Y.Y.</w:t>
      </w:r>
    </w:p>
    <w:p w14:paraId="04CEFF18" w14:textId="37559A39" w:rsidR="00EC1EC7" w:rsidRPr="00087397" w:rsidRDefault="00EC1EC7" w:rsidP="00E73C0B">
      <w:pPr>
        <w:pStyle w:val="17Disclaimers"/>
        <w:rPr>
          <w:sz w:val="14"/>
          <w:szCs w:val="14"/>
        </w:rPr>
      </w:pPr>
      <w:r w:rsidRPr="00087397">
        <w:rPr>
          <w:sz w:val="14"/>
          <w:szCs w:val="14"/>
        </w:rPr>
        <w:t>Data curation: Z.Z.Z.</w:t>
      </w:r>
    </w:p>
    <w:p w14:paraId="141CE29C" w14:textId="67253723" w:rsidR="00EC1EC7" w:rsidRPr="00087397" w:rsidRDefault="00EC1EC7" w:rsidP="00E73C0B">
      <w:pPr>
        <w:pStyle w:val="17Disclaimers"/>
        <w:rPr>
          <w:sz w:val="14"/>
          <w:szCs w:val="14"/>
        </w:rPr>
      </w:pPr>
      <w:r w:rsidRPr="00087397">
        <w:rPr>
          <w:sz w:val="14"/>
          <w:szCs w:val="14"/>
        </w:rPr>
        <w:t>Formal Analysis: X.X.X, Y.Y.Y., Z.Z.Z.</w:t>
      </w:r>
    </w:p>
    <w:p w14:paraId="332E3890" w14:textId="45DD9DED" w:rsidR="00EC1EC7" w:rsidRPr="00087397" w:rsidRDefault="00EC1EC7" w:rsidP="00E73C0B">
      <w:pPr>
        <w:pStyle w:val="17Disclaimers"/>
        <w:rPr>
          <w:sz w:val="14"/>
          <w:szCs w:val="14"/>
        </w:rPr>
      </w:pPr>
      <w:r w:rsidRPr="00087397">
        <w:rPr>
          <w:sz w:val="14"/>
          <w:szCs w:val="14"/>
        </w:rPr>
        <w:t>Funding acquisition: Y.Y.Y., Z.Z.Z.</w:t>
      </w:r>
    </w:p>
    <w:p w14:paraId="0F3CC781" w14:textId="0D284F58" w:rsidR="00EC1EC7" w:rsidRPr="00087397" w:rsidRDefault="00EC1EC7" w:rsidP="00E73C0B">
      <w:pPr>
        <w:pStyle w:val="17Disclaimers"/>
        <w:rPr>
          <w:sz w:val="14"/>
          <w:szCs w:val="14"/>
        </w:rPr>
      </w:pPr>
      <w:r w:rsidRPr="00087397">
        <w:rPr>
          <w:sz w:val="14"/>
          <w:szCs w:val="14"/>
        </w:rPr>
        <w:t>Investigation: X.X.X., Z.Z.Z.</w:t>
      </w:r>
    </w:p>
    <w:p w14:paraId="29BE5583" w14:textId="434C89B5" w:rsidR="00EC1EC7" w:rsidRPr="00087397" w:rsidRDefault="00EC1EC7" w:rsidP="00E73C0B">
      <w:pPr>
        <w:pStyle w:val="17Disclaimers"/>
        <w:rPr>
          <w:sz w:val="14"/>
          <w:szCs w:val="14"/>
        </w:rPr>
      </w:pPr>
      <w:r w:rsidRPr="00087397">
        <w:rPr>
          <w:sz w:val="14"/>
          <w:szCs w:val="14"/>
        </w:rPr>
        <w:t>Methodology: X.X.X., Y.Y.Y., Z.Z.Z.</w:t>
      </w:r>
    </w:p>
    <w:p w14:paraId="05E35E88" w14:textId="61CC639B" w:rsidR="00EC1EC7" w:rsidRPr="00087397" w:rsidRDefault="00EC1EC7" w:rsidP="00E73C0B">
      <w:pPr>
        <w:pStyle w:val="17Disclaimers"/>
        <w:rPr>
          <w:sz w:val="14"/>
          <w:szCs w:val="14"/>
        </w:rPr>
      </w:pPr>
      <w:r w:rsidRPr="00087397">
        <w:rPr>
          <w:sz w:val="14"/>
          <w:szCs w:val="14"/>
        </w:rPr>
        <w:t>Project administration: Z.Z.Z.</w:t>
      </w:r>
    </w:p>
    <w:p w14:paraId="7EAE3602" w14:textId="74C9F2A0" w:rsidR="00EC1EC7" w:rsidRPr="00087397" w:rsidRDefault="00EC1EC7" w:rsidP="00E73C0B">
      <w:pPr>
        <w:pStyle w:val="17Disclaimers"/>
        <w:rPr>
          <w:sz w:val="14"/>
          <w:szCs w:val="14"/>
        </w:rPr>
      </w:pPr>
      <w:r w:rsidRPr="00087397">
        <w:rPr>
          <w:sz w:val="14"/>
          <w:szCs w:val="14"/>
        </w:rPr>
        <w:t>Resources: X.X.X., Y.Y.Y.</w:t>
      </w:r>
    </w:p>
    <w:p w14:paraId="7C5AEA2D" w14:textId="0FD86FCC" w:rsidR="00EC1EC7" w:rsidRPr="00087397" w:rsidRDefault="00EC1EC7" w:rsidP="00E73C0B">
      <w:pPr>
        <w:pStyle w:val="17Disclaimers"/>
        <w:rPr>
          <w:sz w:val="14"/>
          <w:szCs w:val="14"/>
        </w:rPr>
      </w:pPr>
      <w:r w:rsidRPr="00087397">
        <w:rPr>
          <w:sz w:val="14"/>
          <w:szCs w:val="14"/>
        </w:rPr>
        <w:t>Software: X.X.X., Z.Z.Z.</w:t>
      </w:r>
    </w:p>
    <w:p w14:paraId="46D6BF80" w14:textId="707FBD82" w:rsidR="00EC1EC7" w:rsidRPr="00087397" w:rsidRDefault="00EC1EC7" w:rsidP="00E73C0B">
      <w:pPr>
        <w:pStyle w:val="17Disclaimers"/>
        <w:rPr>
          <w:sz w:val="14"/>
          <w:szCs w:val="14"/>
        </w:rPr>
      </w:pPr>
      <w:r w:rsidRPr="00087397">
        <w:rPr>
          <w:sz w:val="14"/>
          <w:szCs w:val="14"/>
        </w:rPr>
        <w:t>Supervision: Z.Z.Z.</w:t>
      </w:r>
    </w:p>
    <w:p w14:paraId="377D74C8" w14:textId="58A7B26D" w:rsidR="00EC1EC7" w:rsidRPr="00087397" w:rsidRDefault="00EC1EC7" w:rsidP="00E73C0B">
      <w:pPr>
        <w:pStyle w:val="17Disclaimers"/>
        <w:rPr>
          <w:sz w:val="14"/>
          <w:szCs w:val="14"/>
        </w:rPr>
      </w:pPr>
      <w:r w:rsidRPr="00087397">
        <w:rPr>
          <w:sz w:val="14"/>
          <w:szCs w:val="14"/>
        </w:rPr>
        <w:t>Validation: X.X.X., Z.Z.Z.</w:t>
      </w:r>
    </w:p>
    <w:p w14:paraId="62F5E9FB" w14:textId="1BB43A31" w:rsidR="00EC1EC7" w:rsidRPr="00087397" w:rsidRDefault="00EC1EC7" w:rsidP="00E73C0B">
      <w:pPr>
        <w:pStyle w:val="17Disclaimers"/>
        <w:rPr>
          <w:sz w:val="14"/>
          <w:szCs w:val="14"/>
        </w:rPr>
      </w:pPr>
      <w:r w:rsidRPr="00087397">
        <w:rPr>
          <w:sz w:val="14"/>
          <w:szCs w:val="14"/>
        </w:rPr>
        <w:t>Visualization: Z.Z.Z.</w:t>
      </w:r>
    </w:p>
    <w:p w14:paraId="0F1E2D69" w14:textId="5F39EF85" w:rsidR="00EC1EC7" w:rsidRPr="00087397" w:rsidRDefault="00EC1EC7" w:rsidP="00E73C0B">
      <w:pPr>
        <w:pStyle w:val="17Disclaimers"/>
        <w:rPr>
          <w:sz w:val="14"/>
          <w:szCs w:val="14"/>
        </w:rPr>
      </w:pPr>
      <w:r w:rsidRPr="00087397">
        <w:rPr>
          <w:sz w:val="14"/>
          <w:szCs w:val="14"/>
        </w:rPr>
        <w:t>Writing – original draft: X.X.X., Y.Y.Y.</w:t>
      </w:r>
    </w:p>
    <w:p w14:paraId="6A8ED7DB" w14:textId="25E4A2AC" w:rsidR="00EC1EC7" w:rsidRPr="000D40CF" w:rsidRDefault="00EC1EC7" w:rsidP="00E73C0B">
      <w:pPr>
        <w:pStyle w:val="17Disclaimers"/>
      </w:pPr>
      <w:r w:rsidRPr="00087397">
        <w:rPr>
          <w:sz w:val="14"/>
          <w:szCs w:val="14"/>
        </w:rPr>
        <w:t>Writing – review &amp; editing: Z.Z.Z.</w:t>
      </w:r>
    </w:p>
    <w:p w14:paraId="0EFFC128" w14:textId="68A3EEDA" w:rsidR="00366A1B" w:rsidRPr="00E73C0B" w:rsidRDefault="00366A1B" w:rsidP="001F05BB">
      <w:pPr>
        <w:pStyle w:val="17Disclaimerssection"/>
      </w:pPr>
      <w:r w:rsidRPr="00E73C0B">
        <w:t>Conflict of interest</w:t>
      </w:r>
    </w:p>
    <w:p w14:paraId="11C41A1A" w14:textId="2C759A0E" w:rsidR="004D60FB" w:rsidRPr="00087397" w:rsidRDefault="00366A1B" w:rsidP="00E73C0B">
      <w:pPr>
        <w:pStyle w:val="17Disclaimers"/>
        <w:ind w:firstLine="0"/>
        <w:rPr>
          <w:sz w:val="14"/>
          <w:szCs w:val="14"/>
        </w:rPr>
      </w:pPr>
      <w:r w:rsidRPr="00087397">
        <w:rPr>
          <w:sz w:val="14"/>
          <w:szCs w:val="14"/>
        </w:rPr>
        <w:t>Please state ‘The authors declare no conflict of interest’ or declare any potential (ethical, financial) interests if they exist.</w:t>
      </w:r>
    </w:p>
    <w:p w14:paraId="518ECEDE" w14:textId="54C4A466" w:rsidR="00366A1B" w:rsidRPr="00E73C0B" w:rsidRDefault="00366A1B" w:rsidP="001F05BB">
      <w:pPr>
        <w:pStyle w:val="17Disclaimerssection"/>
      </w:pPr>
      <w:r w:rsidRPr="00E73C0B">
        <w:t>Additional information</w:t>
      </w:r>
    </w:p>
    <w:p w14:paraId="6EA30040" w14:textId="241A040C" w:rsidR="00366A1B" w:rsidRPr="00087397" w:rsidRDefault="00366A1B" w:rsidP="00E73C0B">
      <w:pPr>
        <w:pStyle w:val="17Disclaimers"/>
        <w:ind w:firstLine="0"/>
        <w:rPr>
          <w:sz w:val="14"/>
          <w:szCs w:val="14"/>
        </w:rPr>
      </w:pPr>
      <w:r w:rsidRPr="00087397">
        <w:rPr>
          <w:sz w:val="14"/>
          <w:szCs w:val="14"/>
          <w:lang w:val="en-GB"/>
        </w:rPr>
        <w:t xml:space="preserve">This section can be used for any additional information, including </w:t>
      </w:r>
      <w:r w:rsidR="001B4E7D" w:rsidRPr="00087397">
        <w:rPr>
          <w:sz w:val="14"/>
          <w:szCs w:val="14"/>
          <w:lang w:val="en-GB"/>
        </w:rPr>
        <w:t xml:space="preserve">a </w:t>
      </w:r>
      <w:r w:rsidRPr="00087397">
        <w:rPr>
          <w:sz w:val="14"/>
          <w:szCs w:val="14"/>
        </w:rPr>
        <w:t>brief biography (with a photo) for review</w:t>
      </w:r>
      <w:r w:rsidR="005D0488" w:rsidRPr="00087397">
        <w:rPr>
          <w:sz w:val="14"/>
          <w:szCs w:val="14"/>
        </w:rPr>
        <w:t xml:space="preserve"> papers</w:t>
      </w:r>
      <w:r w:rsidR="00153D20" w:rsidRPr="00087397">
        <w:rPr>
          <w:sz w:val="14"/>
          <w:szCs w:val="14"/>
        </w:rPr>
        <w:t>,</w:t>
      </w:r>
      <w:r w:rsidR="00150235" w:rsidRPr="00087397">
        <w:rPr>
          <w:sz w:val="14"/>
          <w:szCs w:val="14"/>
        </w:rPr>
        <w:t xml:space="preserve"> Institutes/Universities websites</w:t>
      </w:r>
      <w:r w:rsidR="00153D20" w:rsidRPr="00087397">
        <w:rPr>
          <w:sz w:val="14"/>
          <w:szCs w:val="14"/>
        </w:rPr>
        <w:t>,</w:t>
      </w:r>
      <w:r w:rsidR="001003C9" w:rsidRPr="00087397">
        <w:rPr>
          <w:sz w:val="14"/>
          <w:szCs w:val="14"/>
        </w:rPr>
        <w:t xml:space="preserve"> or</w:t>
      </w:r>
      <w:r w:rsidR="00A368EB" w:rsidRPr="00087397">
        <w:rPr>
          <w:sz w:val="14"/>
          <w:szCs w:val="14"/>
        </w:rPr>
        <w:t xml:space="preserve"> </w:t>
      </w:r>
      <w:r w:rsidR="001003C9" w:rsidRPr="00087397">
        <w:rPr>
          <w:sz w:val="14"/>
          <w:szCs w:val="14"/>
        </w:rPr>
        <w:t xml:space="preserve">personal </w:t>
      </w:r>
      <w:r w:rsidR="00A97A52" w:rsidRPr="00087397">
        <w:rPr>
          <w:sz w:val="14"/>
          <w:szCs w:val="14"/>
        </w:rPr>
        <w:t xml:space="preserve">author </w:t>
      </w:r>
      <w:r w:rsidR="001003C9" w:rsidRPr="00087397">
        <w:rPr>
          <w:sz w:val="14"/>
          <w:szCs w:val="14"/>
        </w:rPr>
        <w:t>IDs</w:t>
      </w:r>
      <w:r w:rsidR="00E015A7" w:rsidRPr="00087397">
        <w:rPr>
          <w:sz w:val="14"/>
          <w:szCs w:val="14"/>
        </w:rPr>
        <w:t xml:space="preserve"> of</w:t>
      </w:r>
      <w:r w:rsidR="00A97A52" w:rsidRPr="00087397">
        <w:rPr>
          <w:sz w:val="14"/>
          <w:szCs w:val="14"/>
        </w:rPr>
        <w:t xml:space="preserve"> Scopus, Web of Science, ResearchGate</w:t>
      </w:r>
      <w:r w:rsidR="00153D20" w:rsidRPr="00087397">
        <w:rPr>
          <w:sz w:val="14"/>
          <w:szCs w:val="14"/>
        </w:rPr>
        <w:t>, Twitter</w:t>
      </w:r>
      <w:r w:rsidR="005D0488" w:rsidRPr="00087397">
        <w:rPr>
          <w:sz w:val="14"/>
          <w:szCs w:val="14"/>
        </w:rPr>
        <w:t>, Telegram</w:t>
      </w:r>
      <w:r w:rsidR="001B4E7D" w:rsidRPr="00087397">
        <w:rPr>
          <w:sz w:val="14"/>
          <w:szCs w:val="14"/>
        </w:rPr>
        <w:t>,</w:t>
      </w:r>
      <w:r w:rsidR="00A368EB" w:rsidRPr="00087397">
        <w:rPr>
          <w:sz w:val="14"/>
          <w:szCs w:val="14"/>
        </w:rPr>
        <w:t xml:space="preserve"> or other scientific networks.</w:t>
      </w:r>
    </w:p>
    <w:p w14:paraId="66527367" w14:textId="704B37E7" w:rsidR="001F05BB" w:rsidRPr="00087397" w:rsidRDefault="001F05BB" w:rsidP="001F05BB">
      <w:pPr>
        <w:pStyle w:val="17Disclaimers"/>
        <w:rPr>
          <w:sz w:val="14"/>
          <w:szCs w:val="14"/>
        </w:rPr>
      </w:pPr>
      <w:r w:rsidRPr="00087397">
        <w:rPr>
          <w:sz w:val="14"/>
          <w:szCs w:val="14"/>
          <w:lang w:val="en-GB"/>
        </w:rPr>
        <w:t>In case of using AI-assisted technolog</w:t>
      </w:r>
      <w:r w:rsidR="000E2E3B" w:rsidRPr="00087397">
        <w:rPr>
          <w:sz w:val="14"/>
          <w:szCs w:val="14"/>
          <w:lang w:val="en-GB"/>
        </w:rPr>
        <w:t>ies</w:t>
      </w:r>
      <w:r w:rsidR="00F9140A" w:rsidRPr="00087397">
        <w:rPr>
          <w:sz w:val="14"/>
          <w:szCs w:val="14"/>
          <w:lang w:val="en-GB"/>
        </w:rPr>
        <w:t xml:space="preserve"> (including chatGPT)</w:t>
      </w:r>
      <w:r w:rsidRPr="00087397">
        <w:rPr>
          <w:sz w:val="14"/>
          <w:szCs w:val="14"/>
          <w:lang w:val="en-GB"/>
        </w:rPr>
        <w:t>, the corresponding statement needs to be</w:t>
      </w:r>
      <w:r w:rsidR="000E2E3B" w:rsidRPr="00087397">
        <w:rPr>
          <w:sz w:val="14"/>
          <w:szCs w:val="14"/>
          <w:lang w:val="en-GB"/>
        </w:rPr>
        <w:t xml:space="preserve"> also</w:t>
      </w:r>
      <w:r w:rsidRPr="00087397">
        <w:rPr>
          <w:sz w:val="14"/>
          <w:szCs w:val="14"/>
          <w:lang w:val="en-GB"/>
        </w:rPr>
        <w:t xml:space="preserve"> stated here, see the Generative AI Applications</w:t>
      </w:r>
      <w:r w:rsidR="00B070F0" w:rsidRPr="00087397">
        <w:rPr>
          <w:sz w:val="14"/>
          <w:szCs w:val="14"/>
          <w:lang w:val="en-GB"/>
        </w:rPr>
        <w:t xml:space="preserve"> section at </w:t>
      </w:r>
      <w:hyperlink r:id="rId27" w:history="1">
        <w:r w:rsidR="00B070F0" w:rsidRPr="00087397">
          <w:rPr>
            <w:rStyle w:val="aa"/>
            <w:sz w:val="14"/>
            <w:szCs w:val="14"/>
          </w:rPr>
          <w:t>https://journals.urfu.ru/index.php/chimtech/about</w:t>
        </w:r>
      </w:hyperlink>
      <w:r w:rsidRPr="00087397">
        <w:rPr>
          <w:sz w:val="14"/>
          <w:szCs w:val="14"/>
          <w:lang w:val="en-GB"/>
        </w:rPr>
        <w:t>.</w:t>
      </w:r>
      <w:r w:rsidRPr="00087397">
        <w:rPr>
          <w:sz w:val="14"/>
          <w:szCs w:val="14"/>
        </w:rPr>
        <w:t xml:space="preserve"> </w:t>
      </w:r>
    </w:p>
    <w:p w14:paraId="7E4D7CC6" w14:textId="77777777" w:rsidR="00366A1B" w:rsidRPr="00366A1B" w:rsidRDefault="00366A1B" w:rsidP="00A97A52">
      <w:pPr>
        <w:pStyle w:val="10Section"/>
        <w:numPr>
          <w:ilvl w:val="0"/>
          <w:numId w:val="0"/>
        </w:numPr>
        <w:ind w:left="851" w:hanging="851"/>
      </w:pPr>
      <w:r w:rsidRPr="00366A1B">
        <w:t>References</w:t>
      </w:r>
    </w:p>
    <w:p w14:paraId="28936D56" w14:textId="558B5BBC" w:rsidR="00D41641" w:rsidRDefault="00356A72" w:rsidP="00356A72">
      <w:pPr>
        <w:ind w:firstLine="0"/>
        <w:rPr>
          <w:lang w:val="en-US"/>
        </w:rPr>
      </w:pPr>
      <w:r w:rsidRPr="00534BAD">
        <w:rPr>
          <w:lang w:val="en-US"/>
        </w:rPr>
        <w:t xml:space="preserve">For your </w:t>
      </w:r>
      <w:r w:rsidRPr="00E015A7">
        <w:rPr>
          <w:lang w:val="en-GB"/>
        </w:rPr>
        <w:t>convenience</w:t>
      </w:r>
      <w:r w:rsidRPr="00534BAD">
        <w:rPr>
          <w:lang w:val="en-US"/>
        </w:rPr>
        <w:t xml:space="preserve">, </w:t>
      </w:r>
      <w:r w:rsidR="00B97077">
        <w:rPr>
          <w:lang w:val="en-US"/>
        </w:rPr>
        <w:t>a short instruction on reference</w:t>
      </w:r>
      <w:r w:rsidR="00FE1E44">
        <w:rPr>
          <w:lang w:val="en-US"/>
        </w:rPr>
        <w:t>s</w:t>
      </w:r>
      <w:r w:rsidR="00B97077">
        <w:rPr>
          <w:lang w:val="en-US"/>
        </w:rPr>
        <w:t xml:space="preserve"> design is provided below</w:t>
      </w:r>
      <w:r w:rsidR="00534BAD" w:rsidRPr="00534BAD">
        <w:rPr>
          <w:lang w:val="en-US"/>
        </w:rPr>
        <w:t>.</w:t>
      </w:r>
      <w:r w:rsidR="00946C7C">
        <w:rPr>
          <w:lang w:val="en-US"/>
        </w:rPr>
        <w:t xml:space="preserve"> </w:t>
      </w:r>
    </w:p>
    <w:p w14:paraId="7DB8BCED" w14:textId="3FC0668F" w:rsidR="00806993" w:rsidRPr="00D41641" w:rsidRDefault="00D41641" w:rsidP="00D41641">
      <w:pPr>
        <w:rPr>
          <w:lang w:val="en-US"/>
        </w:rPr>
      </w:pPr>
      <w:r>
        <w:rPr>
          <w:lang w:val="en-US"/>
        </w:rPr>
        <w:t xml:space="preserve">We </w:t>
      </w:r>
      <w:r w:rsidR="005D0488">
        <w:rPr>
          <w:lang w:val="en-US"/>
        </w:rPr>
        <w:t>do not recommend the authors</w:t>
      </w:r>
      <w:r w:rsidRPr="00D41641">
        <w:rPr>
          <w:lang w:val="en"/>
        </w:rPr>
        <w:t xml:space="preserve"> to use hard-to-reach sources, including those</w:t>
      </w:r>
      <w:r>
        <w:rPr>
          <w:lang w:val="en"/>
        </w:rPr>
        <w:t xml:space="preserve"> published</w:t>
      </w:r>
      <w:r w:rsidRPr="00D41641">
        <w:rPr>
          <w:lang w:val="en"/>
        </w:rPr>
        <w:t xml:space="preserve"> in non-</w:t>
      </w:r>
      <w:r>
        <w:rPr>
          <w:lang w:val="en"/>
        </w:rPr>
        <w:t>English</w:t>
      </w:r>
      <w:r w:rsidRPr="00D41641">
        <w:rPr>
          <w:lang w:val="en"/>
        </w:rPr>
        <w:t xml:space="preserve"> languages</w:t>
      </w:r>
      <w:r>
        <w:rPr>
          <w:lang w:val="en"/>
        </w:rPr>
        <w:t xml:space="preserve"> or within domestic conferences. </w:t>
      </w:r>
      <w:r w:rsidRPr="001A66DC">
        <w:rPr>
          <w:color w:val="FF0000"/>
          <w:u w:val="single"/>
          <w:lang w:val="en"/>
        </w:rPr>
        <w:t xml:space="preserve">The manuscripts </w:t>
      </w:r>
      <w:r w:rsidR="00150235" w:rsidRPr="001A66DC">
        <w:rPr>
          <w:color w:val="FF0000"/>
          <w:u w:val="single"/>
          <w:lang w:val="en"/>
        </w:rPr>
        <w:t>contain</w:t>
      </w:r>
      <w:r w:rsidR="001B4E7D" w:rsidRPr="001A66DC">
        <w:rPr>
          <w:color w:val="FF0000"/>
          <w:u w:val="single"/>
          <w:lang w:val="en"/>
        </w:rPr>
        <w:t>ing</w:t>
      </w:r>
      <w:r w:rsidRPr="001A66DC">
        <w:rPr>
          <w:color w:val="FF0000"/>
          <w:u w:val="single"/>
          <w:lang w:val="en"/>
        </w:rPr>
        <w:t xml:space="preserve"> more than 10% of such references will be re</w:t>
      </w:r>
      <w:r w:rsidR="007A1A69" w:rsidRPr="001A66DC">
        <w:rPr>
          <w:color w:val="FF0000"/>
          <w:u w:val="single"/>
          <w:lang w:val="en"/>
        </w:rPr>
        <w:t>jected!</w:t>
      </w:r>
    </w:p>
    <w:p w14:paraId="156C697D" w14:textId="77777777" w:rsidR="00946C7C" w:rsidRPr="001003C9" w:rsidRDefault="00946C7C" w:rsidP="00356A72">
      <w:pPr>
        <w:ind w:firstLine="0"/>
        <w:rPr>
          <w:lang w:val="en-US"/>
        </w:rPr>
      </w:pPr>
    </w:p>
    <w:p w14:paraId="3334B9D3" w14:textId="39C724BA" w:rsidR="00356A72" w:rsidRPr="00184CD9" w:rsidRDefault="00087535" w:rsidP="00356A72">
      <w:pPr>
        <w:ind w:firstLine="0"/>
        <w:rPr>
          <w:b/>
          <w:color w:val="1A5A37"/>
          <w:lang w:val="en-US"/>
        </w:rPr>
      </w:pPr>
      <w:r w:rsidRPr="00184CD9">
        <w:rPr>
          <w:rFonts w:ascii="Arial" w:hAnsi="Arial" w:cs="Arial"/>
          <w:b/>
          <w:color w:val="1A5A37"/>
          <w:lang w:val="en-US"/>
        </w:rPr>
        <w:t>●</w:t>
      </w:r>
      <w:r w:rsidRPr="00184CD9">
        <w:rPr>
          <w:b/>
          <w:color w:val="1A5A37"/>
          <w:lang w:val="en-US"/>
        </w:rPr>
        <w:t xml:space="preserve"> </w:t>
      </w:r>
      <w:r w:rsidR="00E015A7" w:rsidRPr="00184CD9">
        <w:rPr>
          <w:b/>
          <w:color w:val="1A5A37"/>
          <w:lang w:val="en-US"/>
        </w:rPr>
        <w:t>Books written in English</w:t>
      </w:r>
    </w:p>
    <w:p w14:paraId="08C99285" w14:textId="77777777" w:rsidR="00356A72" w:rsidRPr="00356A72" w:rsidRDefault="00356A72" w:rsidP="005139ED">
      <w:pPr>
        <w:pStyle w:val="16References"/>
      </w:pPr>
      <w:r>
        <w:t>Author 1 AB, Author 2 CD. Book title</w:t>
      </w:r>
      <w:r w:rsidRPr="00356A72">
        <w:t>.</w:t>
      </w:r>
      <w:r w:rsidRPr="00356A72">
        <w:rPr>
          <w:rFonts w:ascii="Palatino Linotype" w:eastAsia="SimSun" w:hAnsi="Palatino Linotype"/>
          <w:noProof/>
          <w:color w:val="000000"/>
          <w:sz w:val="20"/>
          <w:szCs w:val="20"/>
          <w:lang w:eastAsia="zh-CN"/>
        </w:rPr>
        <w:t xml:space="preserve"> </w:t>
      </w:r>
      <w:r w:rsidRPr="00356A72">
        <w:t>Publisher: Publisher Location</w:t>
      </w:r>
      <w:r>
        <w:t>; Year.</w:t>
      </w:r>
      <w:r w:rsidRPr="00356A72">
        <w:t xml:space="preserve"> </w:t>
      </w:r>
      <w:r w:rsidR="004F7034">
        <w:t>Page range</w:t>
      </w:r>
      <w:r w:rsidR="005139ED">
        <w:t xml:space="preserve"> (or n</w:t>
      </w:r>
      <w:r w:rsidR="005139ED" w:rsidRPr="005139ED">
        <w:t>umber of pages</w:t>
      </w:r>
      <w:r w:rsidR="005139ED">
        <w:t>)</w:t>
      </w:r>
      <w:r>
        <w:t>.</w:t>
      </w:r>
    </w:p>
    <w:p w14:paraId="3806BB01" w14:textId="77777777" w:rsidR="00356A72" w:rsidRDefault="00356A72" w:rsidP="00356A72">
      <w:pPr>
        <w:pStyle w:val="16References"/>
      </w:pPr>
      <w:r w:rsidRPr="00356A72">
        <w:t>Bard AJ, Faulkner LR. Electrochemical Methods: Fundamentals and Applications. 2nd ed. New York: John Wiley &amp; Sons; 2001. 833 p.</w:t>
      </w:r>
    </w:p>
    <w:p w14:paraId="7540E229" w14:textId="77777777" w:rsidR="00356A72" w:rsidRPr="00356A72" w:rsidRDefault="00356A72" w:rsidP="00356A72">
      <w:pPr>
        <w:pStyle w:val="16References"/>
        <w:numPr>
          <w:ilvl w:val="0"/>
          <w:numId w:val="0"/>
        </w:numPr>
        <w:ind w:left="340"/>
      </w:pPr>
    </w:p>
    <w:p w14:paraId="55314610" w14:textId="5E0186C2" w:rsidR="00356A72" w:rsidRPr="00184CD9" w:rsidRDefault="00087535" w:rsidP="00356A72">
      <w:pPr>
        <w:ind w:firstLine="0"/>
        <w:rPr>
          <w:b/>
          <w:color w:val="1A5A37"/>
          <w:lang w:val="en-US"/>
        </w:rPr>
      </w:pPr>
      <w:r w:rsidRPr="00184CD9">
        <w:rPr>
          <w:rFonts w:ascii="Arial" w:hAnsi="Arial" w:cs="Arial"/>
          <w:b/>
          <w:color w:val="1A5A37"/>
          <w:lang w:val="en-US"/>
        </w:rPr>
        <w:t>●</w:t>
      </w:r>
      <w:r w:rsidRPr="00184CD9">
        <w:rPr>
          <w:b/>
          <w:color w:val="1A5A37"/>
          <w:lang w:val="en-US"/>
        </w:rPr>
        <w:t xml:space="preserve"> </w:t>
      </w:r>
      <w:r w:rsidR="00E015A7" w:rsidRPr="00184CD9">
        <w:rPr>
          <w:b/>
          <w:color w:val="1A5A37"/>
          <w:lang w:val="en-US"/>
        </w:rPr>
        <w:t>Non-English Books</w:t>
      </w:r>
    </w:p>
    <w:p w14:paraId="5E59C7BA" w14:textId="77777777" w:rsidR="00356A72" w:rsidRPr="00356A72" w:rsidRDefault="00356A72" w:rsidP="00356A72">
      <w:pPr>
        <w:pStyle w:val="16References"/>
      </w:pPr>
      <w:r>
        <w:t xml:space="preserve">Author 1 AB, Author 2 CD. Book title in </w:t>
      </w:r>
      <w:r w:rsidRPr="00356A72">
        <w:t xml:space="preserve">transliteration </w:t>
      </w:r>
      <w:r>
        <w:t>[</w:t>
      </w:r>
      <w:r w:rsidRPr="00356A72">
        <w:t>Translation of the title</w:t>
      </w:r>
      <w:r>
        <w:t>]</w:t>
      </w:r>
      <w:r w:rsidRPr="00356A72">
        <w:t>.</w:t>
      </w:r>
      <w:r w:rsidRPr="00356A72">
        <w:rPr>
          <w:rFonts w:ascii="Palatino Linotype" w:eastAsia="SimSun" w:hAnsi="Palatino Linotype"/>
          <w:noProof/>
          <w:color w:val="000000"/>
          <w:sz w:val="20"/>
          <w:szCs w:val="20"/>
          <w:lang w:eastAsia="zh-CN"/>
        </w:rPr>
        <w:t xml:space="preserve"> </w:t>
      </w:r>
      <w:r w:rsidRPr="00356A72">
        <w:t>Publisher: Publisher Location</w:t>
      </w:r>
      <w:r>
        <w:t>; Year.</w:t>
      </w:r>
      <w:r w:rsidRPr="00356A72">
        <w:t xml:space="preserve"> </w:t>
      </w:r>
      <w:r w:rsidR="004F7034">
        <w:t>Page range</w:t>
      </w:r>
      <w:r w:rsidR="005139ED">
        <w:t xml:space="preserve"> (or n</w:t>
      </w:r>
      <w:r w:rsidR="005139ED" w:rsidRPr="005139ED">
        <w:t>umber of pages</w:t>
      </w:r>
      <w:r w:rsidR="005139ED">
        <w:t>)</w:t>
      </w:r>
      <w:r>
        <w:t>.</w:t>
      </w:r>
      <w:r w:rsidRPr="00356A72">
        <w:t xml:space="preserve"> Language</w:t>
      </w:r>
      <w:r>
        <w:t>.</w:t>
      </w:r>
    </w:p>
    <w:p w14:paraId="35500456" w14:textId="77777777" w:rsidR="00356A72" w:rsidRPr="00356A72" w:rsidRDefault="00356A72" w:rsidP="00356A72">
      <w:pPr>
        <w:pStyle w:val="16References"/>
      </w:pPr>
      <w:r w:rsidRPr="00356A72">
        <w:t xml:space="preserve">Evdokimov AA, Efremov VA, Trunov VK, Kleyman IA, Tananaev IV. Soedineniya redkozemel'nykh elementov. Molibdaty, vol'framaty [Rare-earth elements' compounds. </w:t>
      </w:r>
      <w:r w:rsidRPr="00356A72">
        <w:t>Molibdates, wolframates]. Moscow: Nauka; 1991. 267 p. Russian.</w:t>
      </w:r>
      <w:r>
        <w:t xml:space="preserve"> </w:t>
      </w:r>
    </w:p>
    <w:p w14:paraId="2DFA1E6D" w14:textId="06B42554" w:rsidR="00356A72" w:rsidRPr="00CA138D" w:rsidRDefault="00356A72" w:rsidP="00153D20">
      <w:pPr>
        <w:rPr>
          <w:lang w:val="en-US"/>
        </w:rPr>
      </w:pPr>
      <w:r w:rsidRPr="00356A72">
        <w:rPr>
          <w:lang w:val="en-US"/>
        </w:rPr>
        <w:t xml:space="preserve">* </w:t>
      </w:r>
      <w:r w:rsidRPr="00A368EB">
        <w:rPr>
          <w:lang w:val="en-GB"/>
        </w:rPr>
        <w:t>Translation</w:t>
      </w:r>
      <w:r w:rsidRPr="00356A72">
        <w:rPr>
          <w:lang w:val="en-US"/>
        </w:rPr>
        <w:t xml:space="preserve"> of the title in square brackets is not required, but highly desirable.</w:t>
      </w:r>
    </w:p>
    <w:p w14:paraId="6F6E0972" w14:textId="77777777" w:rsidR="00806993" w:rsidRPr="00806993" w:rsidRDefault="00806993" w:rsidP="00A368EB">
      <w:pPr>
        <w:rPr>
          <w:lang w:val="en-US"/>
        </w:rPr>
      </w:pPr>
      <w:r w:rsidRPr="00806993">
        <w:rPr>
          <w:lang w:val="en-US"/>
        </w:rPr>
        <w:t xml:space="preserve">* If the </w:t>
      </w:r>
      <w:r w:rsidRPr="00A368EB">
        <w:rPr>
          <w:lang w:val="en-GB"/>
        </w:rPr>
        <w:t>publication</w:t>
      </w:r>
      <w:r w:rsidRPr="00806993">
        <w:rPr>
          <w:lang w:val="en-US"/>
        </w:rPr>
        <w:t xml:space="preserve"> is not written in English, specify the language at the end.</w:t>
      </w:r>
    </w:p>
    <w:p w14:paraId="6B6D500D" w14:textId="77777777" w:rsidR="00356A72" w:rsidRPr="00806993" w:rsidRDefault="00356A72" w:rsidP="00356A72">
      <w:pPr>
        <w:rPr>
          <w:lang w:val="en-US"/>
        </w:rPr>
      </w:pPr>
    </w:p>
    <w:p w14:paraId="5BA4E374" w14:textId="7B9BA3C1" w:rsidR="00356A72" w:rsidRPr="00184CD9" w:rsidRDefault="00087535" w:rsidP="00356A72">
      <w:pPr>
        <w:ind w:firstLine="0"/>
        <w:rPr>
          <w:b/>
          <w:color w:val="1A5A37"/>
          <w:lang w:val="en-US"/>
        </w:rPr>
      </w:pPr>
      <w:r w:rsidRPr="00184CD9">
        <w:rPr>
          <w:rFonts w:ascii="Arial" w:hAnsi="Arial" w:cs="Arial"/>
          <w:b/>
          <w:color w:val="1A5A37"/>
          <w:lang w:val="en-US"/>
        </w:rPr>
        <w:t>●</w:t>
      </w:r>
      <w:r w:rsidRPr="00184CD9">
        <w:rPr>
          <w:b/>
          <w:color w:val="1A5A37"/>
          <w:lang w:val="en-US"/>
        </w:rPr>
        <w:t xml:space="preserve"> </w:t>
      </w:r>
      <w:r w:rsidR="00E015A7" w:rsidRPr="00184CD9">
        <w:rPr>
          <w:b/>
          <w:color w:val="1A5A37"/>
          <w:lang w:val="en-US"/>
        </w:rPr>
        <w:t>Journal articles</w:t>
      </w:r>
    </w:p>
    <w:p w14:paraId="5FB6C629" w14:textId="77777777" w:rsidR="00B97077" w:rsidRDefault="00356A72" w:rsidP="00356A72">
      <w:pPr>
        <w:pStyle w:val="16References"/>
      </w:pPr>
      <w:r>
        <w:t xml:space="preserve">Author 1 AB, Author 2 CD. Title of the article. </w:t>
      </w:r>
      <w:r w:rsidRPr="00271EBE">
        <w:t>Abbreviated Journal Name</w:t>
      </w:r>
      <w:r>
        <w:t>.</w:t>
      </w:r>
      <w:r w:rsidRPr="00271EBE">
        <w:t xml:space="preserve"> Year</w:t>
      </w:r>
      <w:r>
        <w:t>;</w:t>
      </w:r>
      <w:r w:rsidRPr="00271EBE">
        <w:t>Volume</w:t>
      </w:r>
      <w:r>
        <w:t>(Issue):page range. doi:</w:t>
      </w:r>
      <w:r w:rsidR="00B97077">
        <w:t>10.XXX.</w:t>
      </w:r>
    </w:p>
    <w:p w14:paraId="151946F6" w14:textId="77777777" w:rsidR="00356A72" w:rsidRPr="00356A72" w:rsidRDefault="00356A72" w:rsidP="00356A72">
      <w:pPr>
        <w:pStyle w:val="16References"/>
      </w:pPr>
      <w:r w:rsidRPr="00356A72">
        <w:t>Zuev AYu, Tsvetkov DS. Oxygen nonstoichiometry, defect structure and defect-induced expansion of undoped perovskite LaMnO</w:t>
      </w:r>
      <w:r w:rsidRPr="00356A72">
        <w:rPr>
          <w:vertAlign w:val="subscript"/>
        </w:rPr>
        <w:t>3±δ</w:t>
      </w:r>
      <w:r w:rsidRPr="00356A72">
        <w:t>. Solid State Ionics. 2010;81(11</w:t>
      </w:r>
      <w:r>
        <w:t>–</w:t>
      </w:r>
      <w:r w:rsidRPr="00356A72">
        <w:t>12):557–63. doi:10.1016/j.ssi.2010.02.024</w:t>
      </w:r>
    </w:p>
    <w:p w14:paraId="05C4066B" w14:textId="77777777" w:rsidR="00356A72" w:rsidRPr="00356A72" w:rsidRDefault="00356A72" w:rsidP="00356A72">
      <w:pPr>
        <w:pStyle w:val="16References"/>
      </w:pPr>
      <w:r w:rsidRPr="00356A72">
        <w:t>Shannon RD. Revised effective ionic radii and systematic studies of interatomic distances in halides and chalcogenides. Acta Cryst. 1976;A32:751–67. doi:10.1107/S0567739476001551</w:t>
      </w:r>
    </w:p>
    <w:p w14:paraId="4C36E015" w14:textId="77777777" w:rsidR="00356A72" w:rsidRPr="00356A72" w:rsidRDefault="00356A72" w:rsidP="00356A72">
      <w:pPr>
        <w:pStyle w:val="16References"/>
      </w:pPr>
      <w:r w:rsidRPr="00356A72">
        <w:t>Allred AL, Rochow EG. A scale of electronegativity based on electrostatic force. J Inorg Nucl Chem. 1958;5(4):264–8. doi:10.1016/0022-1902(58)80003-2</w:t>
      </w:r>
    </w:p>
    <w:p w14:paraId="014ADCC5" w14:textId="77777777" w:rsidR="00153D20" w:rsidRPr="00052657" w:rsidRDefault="00153D20" w:rsidP="00153D20">
      <w:pPr>
        <w:rPr>
          <w:lang w:val="en-US"/>
        </w:rPr>
      </w:pPr>
      <w:r>
        <w:rPr>
          <w:lang w:val="en-US"/>
        </w:rPr>
        <w:t xml:space="preserve">* </w:t>
      </w:r>
      <w:r w:rsidRPr="00B97077">
        <w:rPr>
          <w:lang w:val="en-US"/>
        </w:rPr>
        <w:t xml:space="preserve">Here, </w:t>
      </w:r>
      <w:r w:rsidRPr="00052657">
        <w:rPr>
          <w:lang w:val="en-US"/>
        </w:rPr>
        <w:t>the doi identification should be presented without ‘http://doi.org/’</w:t>
      </w:r>
    </w:p>
    <w:p w14:paraId="703F5BB8" w14:textId="5F98BC77" w:rsidR="00356A72" w:rsidRDefault="00356A72" w:rsidP="00B97077">
      <w:pPr>
        <w:rPr>
          <w:lang w:val="en-US"/>
        </w:rPr>
      </w:pPr>
      <w:r w:rsidRPr="00052657">
        <w:rPr>
          <w:lang w:val="en-US"/>
        </w:rPr>
        <w:t xml:space="preserve">* For </w:t>
      </w:r>
      <w:r w:rsidR="00FE1E44" w:rsidRPr="00052657">
        <w:rPr>
          <w:lang w:val="en-US"/>
        </w:rPr>
        <w:t>most</w:t>
      </w:r>
      <w:r w:rsidRPr="00052657">
        <w:rPr>
          <w:lang w:val="en-US"/>
        </w:rPr>
        <w:t xml:space="preserve"> chemical journals</w:t>
      </w:r>
      <w:r w:rsidR="00153D20" w:rsidRPr="00052657">
        <w:rPr>
          <w:lang w:val="en-US"/>
        </w:rPr>
        <w:t>, the</w:t>
      </w:r>
      <w:r w:rsidRPr="00052657">
        <w:rPr>
          <w:lang w:val="en-US"/>
        </w:rPr>
        <w:t xml:space="preserve"> corresponding abbreviation </w:t>
      </w:r>
      <w:r w:rsidR="00153D20" w:rsidRPr="00052657">
        <w:rPr>
          <w:lang w:val="en-US"/>
        </w:rPr>
        <w:t>can be found</w:t>
      </w:r>
      <w:r w:rsidRPr="00052657">
        <w:rPr>
          <w:lang w:val="en-US"/>
        </w:rPr>
        <w:t xml:space="preserve"> in</w:t>
      </w:r>
      <w:r w:rsidR="00FE1E44" w:rsidRPr="00FE1E44">
        <w:rPr>
          <w:lang w:val="en-US"/>
        </w:rPr>
        <w:t xml:space="preserve"> </w:t>
      </w:r>
      <w:r w:rsidR="00FE1E44">
        <w:rPr>
          <w:lang w:val="en-US"/>
        </w:rPr>
        <w:t xml:space="preserve">the </w:t>
      </w:r>
      <w:hyperlink r:id="rId28" w:history="1">
        <w:r w:rsidR="00FE1E44" w:rsidRPr="003A584C">
          <w:rPr>
            <w:rStyle w:val="aa"/>
            <w:lang w:val="en-US"/>
          </w:rPr>
          <w:t>List of Title Word Abbreviations</w:t>
        </w:r>
      </w:hyperlink>
      <w:r w:rsidRPr="00CA138D">
        <w:rPr>
          <w:lang w:val="en-US"/>
        </w:rPr>
        <w:t>. If an abbreviation is not available there, please use the full name of a journal.</w:t>
      </w:r>
    </w:p>
    <w:p w14:paraId="49275B4F" w14:textId="2D8ED6A6" w:rsidR="00153D20" w:rsidRPr="00CA138D" w:rsidRDefault="00153D20" w:rsidP="00153D20">
      <w:pPr>
        <w:rPr>
          <w:lang w:val="en-US"/>
        </w:rPr>
      </w:pPr>
      <w:r w:rsidRPr="00CA138D">
        <w:rPr>
          <w:lang w:val="en-US"/>
        </w:rPr>
        <w:t xml:space="preserve">* </w:t>
      </w:r>
      <w:r>
        <w:rPr>
          <w:lang w:val="en-US"/>
        </w:rPr>
        <w:t xml:space="preserve">Page range should be replaced with an article number for papers having no page numeration. </w:t>
      </w:r>
    </w:p>
    <w:p w14:paraId="49AE96BB" w14:textId="4A47C4D3" w:rsidR="00356A72" w:rsidRDefault="00356A72" w:rsidP="00B97077">
      <w:pPr>
        <w:rPr>
          <w:lang w:val="en-US"/>
        </w:rPr>
      </w:pPr>
      <w:r w:rsidRPr="00CA138D">
        <w:rPr>
          <w:lang w:val="en-US"/>
        </w:rPr>
        <w:t xml:space="preserve">* Note that </w:t>
      </w:r>
      <w:r w:rsidR="00052657">
        <w:rPr>
          <w:lang w:val="en-US"/>
        </w:rPr>
        <w:t>doi</w:t>
      </w:r>
      <w:r w:rsidRPr="00CA138D">
        <w:rPr>
          <w:lang w:val="en-US"/>
        </w:rPr>
        <w:t xml:space="preserve"> of an article</w:t>
      </w:r>
      <w:r w:rsidR="00946C7C">
        <w:rPr>
          <w:lang w:val="en-US"/>
        </w:rPr>
        <w:t xml:space="preserve"> </w:t>
      </w:r>
      <w:r w:rsidRPr="00CA138D">
        <w:rPr>
          <w:lang w:val="en-US"/>
        </w:rPr>
        <w:t>should be provided</w:t>
      </w:r>
      <w:r w:rsidR="00946C7C">
        <w:rPr>
          <w:lang w:val="en-US"/>
        </w:rPr>
        <w:t xml:space="preserve"> (if exists)</w:t>
      </w:r>
      <w:r w:rsidRPr="00CA138D">
        <w:rPr>
          <w:lang w:val="en-US"/>
        </w:rPr>
        <w:t>.</w:t>
      </w:r>
    </w:p>
    <w:p w14:paraId="3426ABA4" w14:textId="77777777" w:rsidR="004C73DA" w:rsidRPr="00CA138D" w:rsidRDefault="004C73DA" w:rsidP="00B97077">
      <w:pPr>
        <w:rPr>
          <w:lang w:val="en-US"/>
        </w:rPr>
      </w:pPr>
    </w:p>
    <w:p w14:paraId="5D78F8BF" w14:textId="1CE616CE" w:rsidR="00356A72" w:rsidRPr="00356A72" w:rsidRDefault="00087535" w:rsidP="00356A72">
      <w:pPr>
        <w:ind w:firstLine="0"/>
        <w:rPr>
          <w:b/>
          <w:lang w:val="en-US"/>
        </w:rPr>
      </w:pPr>
      <w:r w:rsidRPr="00184CD9">
        <w:rPr>
          <w:rFonts w:ascii="Arial" w:hAnsi="Arial" w:cs="Arial"/>
          <w:b/>
          <w:color w:val="1A5A37"/>
          <w:lang w:val="en-US"/>
        </w:rPr>
        <w:t>●</w:t>
      </w:r>
      <w:r w:rsidRPr="00184CD9">
        <w:rPr>
          <w:b/>
          <w:color w:val="1A5A37"/>
          <w:lang w:val="en-US"/>
        </w:rPr>
        <w:t xml:space="preserve"> </w:t>
      </w:r>
      <w:r w:rsidR="00356A72" w:rsidRPr="00184CD9">
        <w:rPr>
          <w:b/>
          <w:color w:val="1A5A37"/>
          <w:lang w:val="en-US"/>
        </w:rPr>
        <w:t>Journal articles on the Internet</w:t>
      </w:r>
      <w:r w:rsidR="00356A72" w:rsidRPr="00184CD9">
        <w:rPr>
          <w:color w:val="1A5A37"/>
          <w:lang w:val="en-US"/>
        </w:rPr>
        <w:t xml:space="preserve"> </w:t>
      </w:r>
      <w:r w:rsidR="00356A72" w:rsidRPr="00356A72">
        <w:rPr>
          <w:lang w:val="en-US"/>
        </w:rPr>
        <w:t>(e.g. for online-journals without DOI)</w:t>
      </w:r>
    </w:p>
    <w:p w14:paraId="04EBA5D6" w14:textId="1320D699" w:rsidR="004F7034" w:rsidRDefault="004F7034" w:rsidP="004F7034">
      <w:pPr>
        <w:pStyle w:val="16References"/>
      </w:pPr>
      <w:r>
        <w:t>Author 1 AB, Author 2 CD</w:t>
      </w:r>
      <w:r w:rsidRPr="00356A72">
        <w:t xml:space="preserve">. </w:t>
      </w:r>
      <w:r>
        <w:t>Title of the article</w:t>
      </w:r>
      <w:r w:rsidRPr="00356A72">
        <w:t xml:space="preserve">. </w:t>
      </w:r>
      <w:r w:rsidRPr="00271EBE">
        <w:t>Abbreviated Journal Name</w:t>
      </w:r>
      <w:r w:rsidRPr="00356A72">
        <w:t xml:space="preserve"> [Internet]. </w:t>
      </w:r>
      <w:r>
        <w:t>Year</w:t>
      </w:r>
      <w:r w:rsidRPr="00356A72">
        <w:t>[cited 2016];</w:t>
      </w:r>
      <w:r>
        <w:t>Volume</w:t>
      </w:r>
      <w:r w:rsidRPr="00356A72">
        <w:t>(</w:t>
      </w:r>
      <w:r>
        <w:t>Issue</w:t>
      </w:r>
      <w:r w:rsidRPr="00356A72">
        <w:t>):</w:t>
      </w:r>
      <w:r w:rsidRPr="004F7034">
        <w:t xml:space="preserve"> </w:t>
      </w:r>
      <w:r>
        <w:t>page range</w:t>
      </w:r>
      <w:r w:rsidRPr="00356A72">
        <w:t>. Language. Available from:</w:t>
      </w:r>
      <w:r>
        <w:t xml:space="preserve"> </w:t>
      </w:r>
      <w:r w:rsidRPr="00325902">
        <w:t>URL</w:t>
      </w:r>
      <w:r w:rsidR="00637428">
        <w:t>, Accessed on dd.mm.yy.</w:t>
      </w:r>
    </w:p>
    <w:p w14:paraId="0EEB2559" w14:textId="2D2C163F" w:rsidR="00806993" w:rsidRDefault="00356A72" w:rsidP="00637428">
      <w:pPr>
        <w:pStyle w:val="16References"/>
      </w:pPr>
      <w:r w:rsidRPr="00356A72">
        <w:t xml:space="preserve">Tkach V, Nechyporuk V, Yagodynets P. Descripción matemática de la síntesis electroquímica de polímeros conductores en la presencia de surfactants. Avances en Química [Internet]. 2013[cited 2016];8(1):9-15. Spanish. Available from: </w:t>
      </w:r>
      <w:hyperlink r:id="rId29" w:history="1">
        <w:r w:rsidR="004F7034" w:rsidRPr="003A584C">
          <w:rPr>
            <w:rStyle w:val="aa"/>
          </w:rPr>
          <w:t>http://erevistas.saber.ula.ve/index.php/avancesenquimica/article/download/6357/6168</w:t>
        </w:r>
      </w:hyperlink>
      <w:r w:rsidR="00637428">
        <w:t xml:space="preserve">, Accessed on 15 May 2022 </w:t>
      </w:r>
    </w:p>
    <w:p w14:paraId="25EAE9A2" w14:textId="77777777" w:rsidR="00637428" w:rsidRPr="00356A72" w:rsidRDefault="00637428" w:rsidP="004F7034">
      <w:pPr>
        <w:pStyle w:val="16References"/>
        <w:numPr>
          <w:ilvl w:val="0"/>
          <w:numId w:val="0"/>
        </w:numPr>
        <w:ind w:left="340"/>
      </w:pPr>
    </w:p>
    <w:p w14:paraId="6E04897E" w14:textId="4205A1B2" w:rsidR="00356A72" w:rsidRPr="00184CD9" w:rsidRDefault="00087535" w:rsidP="004F7034">
      <w:pPr>
        <w:ind w:firstLine="0"/>
        <w:rPr>
          <w:b/>
          <w:color w:val="1A5A37"/>
        </w:rPr>
      </w:pPr>
      <w:r w:rsidRPr="00184CD9">
        <w:rPr>
          <w:rFonts w:ascii="Arial" w:hAnsi="Arial" w:cs="Arial"/>
          <w:b/>
          <w:color w:val="1A5A37"/>
          <w:lang w:val="en-US"/>
        </w:rPr>
        <w:t>●</w:t>
      </w:r>
      <w:r w:rsidRPr="00184CD9">
        <w:rPr>
          <w:b/>
          <w:color w:val="1A5A37"/>
          <w:lang w:val="en-US"/>
        </w:rPr>
        <w:t xml:space="preserve"> </w:t>
      </w:r>
      <w:r w:rsidR="00E015A7" w:rsidRPr="00184CD9">
        <w:rPr>
          <w:b/>
          <w:color w:val="1A5A37"/>
          <w:lang w:val="en-US"/>
        </w:rPr>
        <w:t>Conference abstracts</w:t>
      </w:r>
    </w:p>
    <w:p w14:paraId="3F1B8F86" w14:textId="77777777" w:rsidR="004F7034" w:rsidRPr="00325902" w:rsidRDefault="004F7034" w:rsidP="004F7034">
      <w:pPr>
        <w:pStyle w:val="16References"/>
      </w:pPr>
      <w:r>
        <w:t>Author 1</w:t>
      </w:r>
      <w:r w:rsidRPr="00325902">
        <w:t xml:space="preserve"> AB</w:t>
      </w:r>
      <w:r>
        <w:t>,</w:t>
      </w:r>
      <w:r w:rsidRPr="00325902">
        <w:t xml:space="preserve"> Author 2 CD</w:t>
      </w:r>
      <w:r>
        <w:t>, Author 3</w:t>
      </w:r>
      <w:r w:rsidRPr="00325902">
        <w:t xml:space="preserve"> EF. Title of Presentation. </w:t>
      </w:r>
      <w:r>
        <w:t>In: Name of the Conference; Year Month Date; Location of Conference, Country. Page.</w:t>
      </w:r>
    </w:p>
    <w:p w14:paraId="1F5DDF20" w14:textId="77777777" w:rsidR="00356A72" w:rsidRPr="00356A72" w:rsidRDefault="00356A72" w:rsidP="004F7034">
      <w:pPr>
        <w:pStyle w:val="16References"/>
      </w:pPr>
      <w:r w:rsidRPr="00356A72">
        <w:t>Zuev AYu, Sereda VV, Malyshkin DA, Ivanov IL, Tsvetkov DS. Mechano-chemical coupling in double perovskites as energy related materials. In: Abstracts of the XX Mendeleev Congress on general and applied chemistry, Vol. 3; 2016 Sep 26-30; Ekaterinburg, Russia. p. 325.</w:t>
      </w:r>
    </w:p>
    <w:p w14:paraId="587792CC" w14:textId="77777777" w:rsidR="005139ED" w:rsidRPr="00356A72" w:rsidRDefault="005139ED" w:rsidP="005139ED">
      <w:pPr>
        <w:pStyle w:val="16References"/>
        <w:numPr>
          <w:ilvl w:val="0"/>
          <w:numId w:val="0"/>
        </w:numPr>
        <w:ind w:left="340"/>
      </w:pPr>
    </w:p>
    <w:p w14:paraId="7E4784C8" w14:textId="6D1900BA" w:rsidR="00356A72" w:rsidRPr="00184CD9" w:rsidRDefault="00087535" w:rsidP="005139ED">
      <w:pPr>
        <w:ind w:firstLine="0"/>
        <w:rPr>
          <w:b/>
          <w:color w:val="1A5A37"/>
          <w:lang w:val="en-US"/>
        </w:rPr>
      </w:pPr>
      <w:r w:rsidRPr="00184CD9">
        <w:rPr>
          <w:rFonts w:ascii="Arial" w:hAnsi="Arial" w:cs="Arial"/>
          <w:b/>
          <w:color w:val="1A5A37"/>
          <w:lang w:val="en-US"/>
        </w:rPr>
        <w:t>●</w:t>
      </w:r>
      <w:r w:rsidRPr="00184CD9">
        <w:rPr>
          <w:b/>
          <w:color w:val="1A5A37"/>
          <w:lang w:val="en-US"/>
        </w:rPr>
        <w:t xml:space="preserve"> </w:t>
      </w:r>
      <w:r w:rsidR="00E015A7" w:rsidRPr="00184CD9">
        <w:rPr>
          <w:b/>
          <w:color w:val="1A5A37"/>
          <w:lang w:val="en-US"/>
        </w:rPr>
        <w:t>PhD theses</w:t>
      </w:r>
    </w:p>
    <w:p w14:paraId="18BDE358" w14:textId="77777777" w:rsidR="005139ED" w:rsidRDefault="005139ED" w:rsidP="00967A15">
      <w:pPr>
        <w:pStyle w:val="16References"/>
      </w:pPr>
      <w:r>
        <w:t xml:space="preserve">Author </w:t>
      </w:r>
      <w:r w:rsidRPr="005139ED">
        <w:t xml:space="preserve">AB. Title of </w:t>
      </w:r>
      <w:r w:rsidR="00967A15">
        <w:t>t</w:t>
      </w:r>
      <w:r w:rsidRPr="005139ED">
        <w:t>hesis</w:t>
      </w:r>
      <w:r>
        <w:t xml:space="preserve"> [</w:t>
      </w:r>
      <w:r w:rsidRPr="00356A72">
        <w:t>dissertation</w:t>
      </w:r>
      <w:r>
        <w:t>]</w:t>
      </w:r>
      <w:r w:rsidRPr="005139ED">
        <w:t xml:space="preserve">. </w:t>
      </w:r>
      <w:r>
        <w:t xml:space="preserve">City (Country): </w:t>
      </w:r>
      <w:r w:rsidRPr="005139ED">
        <w:t>University</w:t>
      </w:r>
      <w:r>
        <w:t xml:space="preserve">; Year. </w:t>
      </w:r>
      <w:r w:rsidR="00967A15">
        <w:t>Page range (or n</w:t>
      </w:r>
      <w:r w:rsidR="00967A15" w:rsidRPr="005139ED">
        <w:t>umber of pages</w:t>
      </w:r>
      <w:r w:rsidR="00967A15">
        <w:t>).</w:t>
      </w:r>
    </w:p>
    <w:p w14:paraId="47C77605" w14:textId="77777777" w:rsidR="00356A72" w:rsidRDefault="00356A72" w:rsidP="004F7034">
      <w:pPr>
        <w:pStyle w:val="16References"/>
      </w:pPr>
      <w:r w:rsidRPr="00356A72">
        <w:t>ten Donkelaar SFP. Development of Stable Oxygen Transport Membranes [dissertation]. Enschede (The Netherlands): University of Twente; 2015. 140 p.</w:t>
      </w:r>
    </w:p>
    <w:p w14:paraId="4A07697E" w14:textId="77777777" w:rsidR="005139ED" w:rsidRPr="00356A72" w:rsidRDefault="005139ED" w:rsidP="005139ED">
      <w:pPr>
        <w:pStyle w:val="16References"/>
        <w:numPr>
          <w:ilvl w:val="0"/>
          <w:numId w:val="0"/>
        </w:numPr>
        <w:ind w:left="340"/>
      </w:pPr>
    </w:p>
    <w:p w14:paraId="1966F226" w14:textId="733DE251" w:rsidR="00356A72" w:rsidRPr="00184CD9" w:rsidRDefault="00087535" w:rsidP="005139ED">
      <w:pPr>
        <w:ind w:firstLine="0"/>
        <w:rPr>
          <w:b/>
          <w:color w:val="1A5A37"/>
          <w:lang w:val="en-US"/>
        </w:rPr>
      </w:pPr>
      <w:r w:rsidRPr="00184CD9">
        <w:rPr>
          <w:rFonts w:ascii="Arial" w:hAnsi="Arial" w:cs="Arial"/>
          <w:b/>
          <w:color w:val="1A5A37"/>
          <w:lang w:val="en-US"/>
        </w:rPr>
        <w:t>●</w:t>
      </w:r>
      <w:r w:rsidRPr="00184CD9">
        <w:rPr>
          <w:b/>
          <w:color w:val="1A5A37"/>
          <w:lang w:val="en-US"/>
        </w:rPr>
        <w:t xml:space="preserve"> </w:t>
      </w:r>
      <w:r w:rsidR="00E015A7" w:rsidRPr="00184CD9">
        <w:rPr>
          <w:b/>
          <w:color w:val="1A5A37"/>
          <w:lang w:val="en-US"/>
        </w:rPr>
        <w:t>Patents</w:t>
      </w:r>
    </w:p>
    <w:p w14:paraId="1D645A72" w14:textId="77777777" w:rsidR="00967A15" w:rsidRDefault="00967A15" w:rsidP="00967A15">
      <w:pPr>
        <w:pStyle w:val="16References"/>
      </w:pPr>
      <w:r>
        <w:t xml:space="preserve">Author 1 </w:t>
      </w:r>
      <w:r w:rsidRPr="005139ED">
        <w:t>AB</w:t>
      </w:r>
      <w:r>
        <w:t>, Author 2 CD</w:t>
      </w:r>
      <w:r w:rsidRPr="00356A72">
        <w:t>, inventors</w:t>
      </w:r>
      <w:r>
        <w:t>; Author 3 EF, Author 4 JI</w:t>
      </w:r>
      <w:r w:rsidRPr="00356A72">
        <w:t xml:space="preserve">, authors; </w:t>
      </w:r>
      <w:r>
        <w:t xml:space="preserve">Author 1 </w:t>
      </w:r>
      <w:r w:rsidRPr="005139ED">
        <w:t>AB</w:t>
      </w:r>
      <w:r>
        <w:t>, Author 2 CD</w:t>
      </w:r>
      <w:r w:rsidRPr="00356A72">
        <w:t>, assignee</w:t>
      </w:r>
      <w:r>
        <w:t>.</w:t>
      </w:r>
      <w:r w:rsidRPr="005139ED">
        <w:t xml:space="preserve"> Title of </w:t>
      </w:r>
      <w:r>
        <w:t>patent</w:t>
      </w:r>
      <w:r w:rsidRPr="005139ED">
        <w:t xml:space="preserve">. </w:t>
      </w:r>
      <w:r>
        <w:t>Country patent Number. Year Month Date.</w:t>
      </w:r>
      <w:r w:rsidR="00806993" w:rsidRPr="00806993">
        <w:t xml:space="preserve"> </w:t>
      </w:r>
    </w:p>
    <w:p w14:paraId="2DEE9B8F" w14:textId="77777777" w:rsidR="00356A72" w:rsidRPr="00356A72" w:rsidRDefault="00356A72" w:rsidP="004F7034">
      <w:pPr>
        <w:pStyle w:val="16References"/>
      </w:pPr>
      <w:r w:rsidRPr="00356A72">
        <w:lastRenderedPageBreak/>
        <w:t>Chemezov OV, Batukhtin VP, Apisarov AP, Isakov AV, Zaikov YuP, inventors; Institute of High-Temperature Electrochemistry UB RAS, assignee. Sposob polucheniya nano- i mikrovolokon kremniya elektrolizom dioksida kremniya iz rasplavov soley. Russian Federation patent RU 2427526. 2011 Aug 27. Russian.</w:t>
      </w:r>
    </w:p>
    <w:p w14:paraId="6AD5B637" w14:textId="05DC70B0" w:rsidR="00356A72" w:rsidRDefault="00356A72" w:rsidP="00CF3E9D">
      <w:pPr>
        <w:pStyle w:val="16References"/>
      </w:pPr>
      <w:r w:rsidRPr="00356A72">
        <w:t>Menta E, Da Re G, Grugni M., authors; Cti Europe S.R.L., assignee. Derivatives of chromen-2-one as inhibitors of vegf production in mammalian cells. United States patent US20060122387 A1. 2006 Jun 8.</w:t>
      </w:r>
    </w:p>
    <w:sectPr w:rsidR="00356A72" w:rsidSect="00F314C6">
      <w:type w:val="continuous"/>
      <w:pgSz w:w="11906" w:h="16838"/>
      <w:pgMar w:top="1134" w:right="851" w:bottom="1134" w:left="851" w:header="709" w:footer="709" w:gutter="0"/>
      <w:cols w:num="2" w:space="22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A0D2F2" w14:textId="77777777" w:rsidR="00AF390B" w:rsidRDefault="00AF390B" w:rsidP="00760F04">
      <w:pPr>
        <w:spacing w:line="240" w:lineRule="auto"/>
      </w:pPr>
      <w:r>
        <w:separator/>
      </w:r>
    </w:p>
  </w:endnote>
  <w:endnote w:type="continuationSeparator" w:id="0">
    <w:p w14:paraId="362D08EB" w14:textId="77777777" w:rsidR="00AF390B" w:rsidRDefault="00AF390B" w:rsidP="00760F0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tka Text">
    <w:panose1 w:val="02000505000000020004"/>
    <w:charset w:val="CC"/>
    <w:family w:val="auto"/>
    <w:pitch w:val="variable"/>
    <w:sig w:usb0="A00002EF" w:usb1="4000204B" w:usb2="00000000" w:usb3="00000000" w:csb0="0000019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GOST type A">
    <w:altName w:val="Segoe UI"/>
    <w:charset w:val="CC"/>
    <w:family w:val="swiss"/>
    <w:pitch w:val="variable"/>
    <w:sig w:usb0="00000203" w:usb1="00000000" w:usb2="00000000" w:usb3="00000000" w:csb0="00000005" w:csb1="00000000"/>
  </w:font>
  <w:font w:name="Cambria Math">
    <w:panose1 w:val="02040503050406030204"/>
    <w:charset w:val="CC"/>
    <w:family w:val="roman"/>
    <w:pitch w:val="variable"/>
    <w:sig w:usb0="E00006FF" w:usb1="420024FF" w:usb2="02000000" w:usb3="00000000" w:csb0="0000019F" w:csb1="00000000"/>
  </w:font>
  <w:font w:name="Palatino Linotype">
    <w:panose1 w:val="02040502050505030304"/>
    <w:charset w:val="CC"/>
    <w:family w:val="roman"/>
    <w:pitch w:val="variable"/>
    <w:sig w:usb0="E0000287" w:usb1="4000001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20DADF" w14:textId="77777777" w:rsidR="00401772" w:rsidRDefault="00903311" w:rsidP="004F7EB8">
    <w:pPr>
      <w:pStyle w:val="a5"/>
      <w:tabs>
        <w:tab w:val="clear" w:pos="4677"/>
        <w:tab w:val="clear" w:pos="9355"/>
        <w:tab w:val="center" w:pos="5102"/>
        <w:tab w:val="left" w:pos="6396"/>
        <w:tab w:val="right" w:pos="10206"/>
      </w:tabs>
      <w:ind w:firstLine="0"/>
      <w:jc w:val="left"/>
      <w:rPr>
        <w:rFonts w:ascii="Sitka Text" w:hAnsi="Sitka Text"/>
        <w:b/>
        <w:color w:val="D45E54"/>
        <w:szCs w:val="18"/>
      </w:rPr>
    </w:pPr>
    <w:r>
      <w:rPr>
        <w:rFonts w:ascii="Sitka Text" w:hAnsi="Sitka Text"/>
        <w:b/>
        <w:color w:val="D45E54"/>
        <w:szCs w:val="18"/>
      </w:rPr>
      <w:tab/>
    </w:r>
  </w:p>
  <w:p w14:paraId="0E01F603" w14:textId="523BA216" w:rsidR="00903311" w:rsidRPr="004F7EB8" w:rsidRDefault="00401772" w:rsidP="004F7EB8">
    <w:pPr>
      <w:pStyle w:val="a5"/>
      <w:tabs>
        <w:tab w:val="clear" w:pos="4677"/>
        <w:tab w:val="clear" w:pos="9355"/>
        <w:tab w:val="center" w:pos="5102"/>
        <w:tab w:val="left" w:pos="6396"/>
        <w:tab w:val="right" w:pos="10206"/>
      </w:tabs>
      <w:ind w:firstLine="0"/>
      <w:jc w:val="left"/>
      <w:rPr>
        <w:rFonts w:ascii="Sitka Text" w:hAnsi="Sitka Text"/>
        <w:color w:val="D45E54"/>
        <w:szCs w:val="18"/>
        <w:lang w:val="en-US"/>
      </w:rPr>
    </w:pPr>
    <w:r>
      <w:rPr>
        <w:rFonts w:ascii="Sitka Text" w:hAnsi="Sitka Text"/>
        <w:b/>
        <w:color w:val="D45E54"/>
        <w:szCs w:val="18"/>
      </w:rPr>
      <w:tab/>
    </w:r>
    <w:r w:rsidR="00903311" w:rsidRPr="0086200B">
      <w:rPr>
        <w:rFonts w:ascii="Sitka Text" w:hAnsi="Sitka Text"/>
        <w:b/>
        <w:color w:val="1A5A37"/>
        <w:szCs w:val="18"/>
      </w:rPr>
      <w:fldChar w:fldCharType="begin"/>
    </w:r>
    <w:r w:rsidR="00903311" w:rsidRPr="0086200B">
      <w:rPr>
        <w:rFonts w:ascii="Sitka Text" w:hAnsi="Sitka Text"/>
        <w:b/>
        <w:color w:val="1A5A37"/>
        <w:szCs w:val="18"/>
        <w:lang w:val="en-US"/>
      </w:rPr>
      <w:instrText>PAGE   \* MERGEFORMAT</w:instrText>
    </w:r>
    <w:r w:rsidR="00903311" w:rsidRPr="0086200B">
      <w:rPr>
        <w:rFonts w:ascii="Sitka Text" w:hAnsi="Sitka Text"/>
        <w:b/>
        <w:color w:val="1A5A37"/>
        <w:szCs w:val="18"/>
      </w:rPr>
      <w:fldChar w:fldCharType="separate"/>
    </w:r>
    <w:r w:rsidR="009332BE">
      <w:rPr>
        <w:rFonts w:ascii="Sitka Text" w:hAnsi="Sitka Text"/>
        <w:b/>
        <w:noProof/>
        <w:color w:val="1A5A37"/>
        <w:szCs w:val="18"/>
        <w:lang w:val="en-US"/>
      </w:rPr>
      <w:t>2</w:t>
    </w:r>
    <w:r w:rsidR="00903311" w:rsidRPr="0086200B">
      <w:rPr>
        <w:rFonts w:ascii="Sitka Text" w:hAnsi="Sitka Text"/>
        <w:b/>
        <w:color w:val="1A5A37"/>
        <w:szCs w:val="18"/>
      </w:rPr>
      <w:fldChar w:fldCharType="end"/>
    </w:r>
    <w:r w:rsidR="00903311" w:rsidRPr="0086200B">
      <w:rPr>
        <w:rFonts w:ascii="Sitka Text" w:hAnsi="Sitka Text"/>
        <w:color w:val="1A5A37"/>
        <w:szCs w:val="18"/>
        <w:lang w:val="en-US"/>
      </w:rPr>
      <w:t xml:space="preserve"> of </w:t>
    </w:r>
    <w:r w:rsidR="00903311" w:rsidRPr="0086200B">
      <w:rPr>
        <w:rFonts w:ascii="Sitka Text" w:hAnsi="Sitka Text"/>
        <w:b/>
        <w:color w:val="1A5A37"/>
        <w:szCs w:val="18"/>
      </w:rPr>
      <w:fldChar w:fldCharType="begin"/>
    </w:r>
    <w:r w:rsidR="00903311" w:rsidRPr="0086200B">
      <w:rPr>
        <w:rFonts w:ascii="Sitka Text" w:hAnsi="Sitka Text"/>
        <w:b/>
        <w:color w:val="1A5A37"/>
        <w:szCs w:val="18"/>
        <w:lang w:val="en-US"/>
      </w:rPr>
      <w:instrText xml:space="preserve"> NUMPAGES   \* MERGEFORMAT </w:instrText>
    </w:r>
    <w:r w:rsidR="00903311" w:rsidRPr="0086200B">
      <w:rPr>
        <w:rFonts w:ascii="Sitka Text" w:hAnsi="Sitka Text"/>
        <w:b/>
        <w:color w:val="1A5A37"/>
        <w:szCs w:val="18"/>
      </w:rPr>
      <w:fldChar w:fldCharType="separate"/>
    </w:r>
    <w:r w:rsidR="009332BE">
      <w:rPr>
        <w:rFonts w:ascii="Sitka Text" w:hAnsi="Sitka Text"/>
        <w:b/>
        <w:noProof/>
        <w:color w:val="1A5A37"/>
        <w:szCs w:val="18"/>
        <w:lang w:val="en-US"/>
      </w:rPr>
      <w:t>4</w:t>
    </w:r>
    <w:r w:rsidR="00903311" w:rsidRPr="0086200B">
      <w:rPr>
        <w:rFonts w:ascii="Sitka Text" w:hAnsi="Sitka Text"/>
        <w:b/>
        <w:color w:val="1A5A37"/>
        <w:szCs w:val="18"/>
      </w:rPr>
      <w:fldChar w:fldCharType="end"/>
    </w:r>
    <w:r w:rsidR="00903311">
      <w:rPr>
        <w:rFonts w:ascii="Sitka Text" w:hAnsi="Sitka Text"/>
        <w:b/>
        <w:color w:val="D45E54"/>
        <w:szCs w:val="18"/>
      </w:rPr>
      <w:tab/>
    </w:r>
    <w:r w:rsidR="00903311" w:rsidRPr="00EB3B00">
      <w:rPr>
        <w:lang w:val="en-US"/>
      </w:rPr>
      <w:t xml:space="preserve">DOI: </w:t>
    </w:r>
    <w:r w:rsidR="00903311" w:rsidRPr="00A32D23">
      <w:rPr>
        <w:rStyle w:val="aa"/>
        <w:szCs w:val="18"/>
        <w:lang w:val="en-US"/>
      </w:rPr>
      <w:t>10.15826/chimtech.XYZ</w:t>
    </w:r>
    <w:r w:rsidR="00184CD9">
      <w:rPr>
        <w:rFonts w:ascii="Sitka Text" w:hAnsi="Sitka Text"/>
        <w:b/>
        <w:color w:val="D45E54"/>
        <w:szCs w:val="18"/>
      </w:rP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FD5628" w14:textId="77777777" w:rsidR="00401772" w:rsidRDefault="00401772" w:rsidP="00507F92">
    <w:pPr>
      <w:pStyle w:val="a5"/>
      <w:tabs>
        <w:tab w:val="clear" w:pos="4677"/>
        <w:tab w:val="clear" w:pos="9355"/>
        <w:tab w:val="right" w:pos="10206"/>
      </w:tabs>
      <w:ind w:firstLine="0"/>
      <w:jc w:val="center"/>
      <w:rPr>
        <w:rFonts w:ascii="Sitka Text" w:hAnsi="Sitka Text"/>
        <w:b/>
        <w:color w:val="1A5A37"/>
        <w:szCs w:val="18"/>
      </w:rPr>
    </w:pPr>
  </w:p>
  <w:p w14:paraId="06239C73" w14:textId="5FF44B18" w:rsidR="00903311" w:rsidRPr="0086200B" w:rsidRDefault="00903311" w:rsidP="00507F92">
    <w:pPr>
      <w:pStyle w:val="a5"/>
      <w:tabs>
        <w:tab w:val="clear" w:pos="4677"/>
        <w:tab w:val="clear" w:pos="9355"/>
        <w:tab w:val="right" w:pos="10206"/>
      </w:tabs>
      <w:ind w:firstLine="0"/>
      <w:jc w:val="center"/>
      <w:rPr>
        <w:rFonts w:ascii="Sitka Text" w:hAnsi="Sitka Text"/>
        <w:color w:val="1A5A37"/>
        <w:szCs w:val="18"/>
        <w:lang w:val="en-US"/>
      </w:rPr>
    </w:pPr>
    <w:r w:rsidRPr="0086200B">
      <w:rPr>
        <w:rFonts w:ascii="Sitka Text" w:hAnsi="Sitka Text"/>
        <w:b/>
        <w:color w:val="1A5A37"/>
        <w:szCs w:val="18"/>
      </w:rPr>
      <w:fldChar w:fldCharType="begin"/>
    </w:r>
    <w:r w:rsidRPr="0086200B">
      <w:rPr>
        <w:rFonts w:ascii="Sitka Text" w:hAnsi="Sitka Text"/>
        <w:b/>
        <w:color w:val="1A5A37"/>
        <w:szCs w:val="18"/>
        <w:lang w:val="en-US"/>
      </w:rPr>
      <w:instrText>PAGE   \* MERGEFORMAT</w:instrText>
    </w:r>
    <w:r w:rsidRPr="0086200B">
      <w:rPr>
        <w:rFonts w:ascii="Sitka Text" w:hAnsi="Sitka Text"/>
        <w:b/>
        <w:color w:val="1A5A37"/>
        <w:szCs w:val="18"/>
      </w:rPr>
      <w:fldChar w:fldCharType="separate"/>
    </w:r>
    <w:r w:rsidR="009332BE">
      <w:rPr>
        <w:rFonts w:ascii="Sitka Text" w:hAnsi="Sitka Text"/>
        <w:b/>
        <w:noProof/>
        <w:color w:val="1A5A37"/>
        <w:szCs w:val="18"/>
        <w:lang w:val="en-US"/>
      </w:rPr>
      <w:t>1</w:t>
    </w:r>
    <w:r w:rsidRPr="0086200B">
      <w:rPr>
        <w:rFonts w:ascii="Sitka Text" w:hAnsi="Sitka Text"/>
        <w:b/>
        <w:color w:val="1A5A37"/>
        <w:szCs w:val="18"/>
      </w:rPr>
      <w:fldChar w:fldCharType="end"/>
    </w:r>
    <w:r w:rsidRPr="0086200B">
      <w:rPr>
        <w:rFonts w:ascii="Sitka Text" w:hAnsi="Sitka Text"/>
        <w:color w:val="1A5A37"/>
        <w:szCs w:val="18"/>
        <w:lang w:val="en-US"/>
      </w:rPr>
      <w:t xml:space="preserve"> of </w:t>
    </w:r>
    <w:r w:rsidRPr="0086200B">
      <w:rPr>
        <w:rFonts w:ascii="Sitka Text" w:hAnsi="Sitka Text"/>
        <w:b/>
        <w:color w:val="1A5A37"/>
        <w:szCs w:val="18"/>
      </w:rPr>
      <w:fldChar w:fldCharType="begin"/>
    </w:r>
    <w:r w:rsidRPr="0086200B">
      <w:rPr>
        <w:rFonts w:ascii="Sitka Text" w:hAnsi="Sitka Text"/>
        <w:b/>
        <w:color w:val="1A5A37"/>
        <w:szCs w:val="18"/>
        <w:lang w:val="en-US"/>
      </w:rPr>
      <w:instrText xml:space="preserve"> NUMPAGES   \* MERGEFORMAT </w:instrText>
    </w:r>
    <w:r w:rsidRPr="0086200B">
      <w:rPr>
        <w:rFonts w:ascii="Sitka Text" w:hAnsi="Sitka Text"/>
        <w:b/>
        <w:color w:val="1A5A37"/>
        <w:szCs w:val="18"/>
      </w:rPr>
      <w:fldChar w:fldCharType="separate"/>
    </w:r>
    <w:r w:rsidR="009332BE">
      <w:rPr>
        <w:rFonts w:ascii="Sitka Text" w:hAnsi="Sitka Text"/>
        <w:b/>
        <w:noProof/>
        <w:color w:val="1A5A37"/>
        <w:szCs w:val="18"/>
        <w:lang w:val="en-US"/>
      </w:rPr>
      <w:t>4</w:t>
    </w:r>
    <w:r w:rsidRPr="0086200B">
      <w:rPr>
        <w:rFonts w:ascii="Sitka Text" w:hAnsi="Sitka Text"/>
        <w:b/>
        <w:color w:val="1A5A37"/>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92A6E4" w14:textId="77777777" w:rsidR="00AF390B" w:rsidRDefault="00AF390B" w:rsidP="00760F04">
      <w:pPr>
        <w:spacing w:line="240" w:lineRule="auto"/>
      </w:pPr>
      <w:r>
        <w:separator/>
      </w:r>
    </w:p>
  </w:footnote>
  <w:footnote w:type="continuationSeparator" w:id="0">
    <w:p w14:paraId="26BEE4B8" w14:textId="77777777" w:rsidR="00AF390B" w:rsidRDefault="00AF390B" w:rsidP="00760F0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9001E9" w14:textId="77777777" w:rsidR="00903311" w:rsidRPr="00A22491" w:rsidRDefault="00903311" w:rsidP="00A22491">
    <w:pPr>
      <w:tabs>
        <w:tab w:val="right" w:pos="10206"/>
      </w:tabs>
      <w:ind w:firstLine="0"/>
      <w:rPr>
        <w:lang w:val="en-US"/>
      </w:rPr>
    </w:pPr>
    <w:r>
      <w:rPr>
        <w:lang w:val="en-US"/>
      </w:rPr>
      <w:t>ARTICLE</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41CB9D" w14:textId="2D4C674B" w:rsidR="00903311" w:rsidRPr="00184CD9" w:rsidRDefault="00903311" w:rsidP="00366A1B">
    <w:pPr>
      <w:tabs>
        <w:tab w:val="right" w:pos="10206"/>
      </w:tabs>
      <w:ind w:firstLine="0"/>
      <w:rPr>
        <w:color w:val="1A5A37"/>
        <w:szCs w:val="18"/>
        <w:lang w:val="en-US"/>
      </w:rPr>
    </w:pPr>
    <w:r w:rsidRPr="00184CD9">
      <w:rPr>
        <w:color w:val="1A5A37"/>
        <w:szCs w:val="18"/>
        <w:lang w:val="en-US"/>
      </w:rPr>
      <w:t>Chimica Techno Acta 202</w:t>
    </w:r>
    <w:r w:rsidR="005B47E7" w:rsidRPr="00184CD9">
      <w:rPr>
        <w:color w:val="1A5A37"/>
        <w:szCs w:val="18"/>
        <w:lang w:val="en-US"/>
      </w:rPr>
      <w:t>4</w:t>
    </w:r>
    <w:r w:rsidRPr="00184CD9">
      <w:rPr>
        <w:color w:val="1A5A37"/>
        <w:szCs w:val="18"/>
        <w:lang w:val="en-US"/>
      </w:rPr>
      <w:t>, vol. X(Y), No. Z</w:t>
    </w:r>
    <w:r w:rsidRPr="00184CD9">
      <w:rPr>
        <w:color w:val="1A5A37"/>
        <w:szCs w:val="18"/>
        <w:lang w:val="en-US"/>
      </w:rPr>
      <w:tab/>
      <w:t>ARTICLE or LETTER or FOCUS REVIEW or REVIEW</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19"/>
      <w:gridCol w:w="3784"/>
      <w:gridCol w:w="4968"/>
    </w:tblGrid>
    <w:tr w:rsidR="00903311" w:rsidRPr="009332BE" w14:paraId="3F5C2B90" w14:textId="77777777" w:rsidTr="004F7EB8">
      <w:trPr>
        <w:trHeight w:val="705"/>
      </w:trPr>
      <w:tc>
        <w:tcPr>
          <w:tcW w:w="1474" w:type="dxa"/>
        </w:tcPr>
        <w:p w14:paraId="29979F94" w14:textId="7B851D01" w:rsidR="00903311" w:rsidRDefault="003036F6" w:rsidP="00366A1B">
          <w:pPr>
            <w:pStyle w:val="a3"/>
            <w:tabs>
              <w:tab w:val="clear" w:pos="4677"/>
              <w:tab w:val="clear" w:pos="9355"/>
              <w:tab w:val="right" w:pos="10206"/>
            </w:tabs>
            <w:ind w:firstLine="0"/>
            <w:rPr>
              <w:rFonts w:ascii="GOST type A" w:hAnsi="GOST type A"/>
              <w:noProof/>
              <w:sz w:val="42"/>
              <w:szCs w:val="42"/>
              <w:lang w:val="en-US" w:eastAsia="ru-RU"/>
            </w:rPr>
          </w:pPr>
          <w:r w:rsidRPr="003036F6">
            <w:rPr>
              <w:rFonts w:ascii="GOST type A" w:hAnsi="GOST type A"/>
              <w:noProof/>
              <w:sz w:val="42"/>
              <w:szCs w:val="42"/>
              <w:lang w:eastAsia="ru-RU"/>
            </w:rPr>
            <w:drawing>
              <wp:inline distT="0" distB="0" distL="0" distR="0" wp14:anchorId="73343A13" wp14:editId="586F2572">
                <wp:extent cx="827806" cy="504000"/>
                <wp:effectExtent l="0" t="0" r="0" b="0"/>
                <wp:docPr id="5" name="Рисунок 5" descr="C:\Users\User\Desktop\1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1_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7806" cy="504000"/>
                        </a:xfrm>
                        <a:prstGeom prst="rect">
                          <a:avLst/>
                        </a:prstGeom>
                        <a:noFill/>
                        <a:ln>
                          <a:noFill/>
                        </a:ln>
                      </pic:spPr>
                    </pic:pic>
                  </a:graphicData>
                </a:graphic>
              </wp:inline>
            </w:drawing>
          </w:r>
        </w:p>
      </w:tc>
      <w:tc>
        <w:tcPr>
          <w:tcW w:w="3784" w:type="dxa"/>
          <w:vAlign w:val="bottom"/>
        </w:tcPr>
        <w:p w14:paraId="2A1F9779" w14:textId="77777777" w:rsidR="00903311" w:rsidRDefault="00903311" w:rsidP="00B87C27">
          <w:pPr>
            <w:pStyle w:val="a3"/>
            <w:tabs>
              <w:tab w:val="clear" w:pos="4677"/>
              <w:tab w:val="clear" w:pos="9355"/>
              <w:tab w:val="right" w:pos="10206"/>
            </w:tabs>
            <w:ind w:firstLine="0"/>
            <w:jc w:val="left"/>
            <w:rPr>
              <w:szCs w:val="18"/>
              <w:lang w:val="en-US"/>
            </w:rPr>
          </w:pPr>
          <w:r w:rsidRPr="00A22491">
            <w:rPr>
              <w:szCs w:val="18"/>
              <w:lang w:val="en-US"/>
            </w:rPr>
            <w:t>published by Ural Federal University</w:t>
          </w:r>
        </w:p>
        <w:p w14:paraId="6CB9A8B3" w14:textId="77777777" w:rsidR="00903311" w:rsidRDefault="00903311" w:rsidP="00B87C27">
          <w:pPr>
            <w:pStyle w:val="a3"/>
            <w:tabs>
              <w:tab w:val="clear" w:pos="4677"/>
              <w:tab w:val="clear" w:pos="9355"/>
              <w:tab w:val="right" w:pos="10206"/>
            </w:tabs>
            <w:ind w:firstLine="0"/>
            <w:jc w:val="left"/>
            <w:rPr>
              <w:szCs w:val="18"/>
              <w:lang w:val="en-US"/>
            </w:rPr>
          </w:pPr>
          <w:r>
            <w:rPr>
              <w:szCs w:val="18"/>
              <w:lang w:val="en-US"/>
            </w:rPr>
            <w:t xml:space="preserve">eISSN </w:t>
          </w:r>
          <w:r w:rsidRPr="00F60CC3">
            <w:rPr>
              <w:szCs w:val="18"/>
              <w:lang w:val="en-US"/>
            </w:rPr>
            <w:t>2411-1414</w:t>
          </w:r>
        </w:p>
        <w:p w14:paraId="38D1B76C" w14:textId="272B0983" w:rsidR="00903311" w:rsidRDefault="00AF390B" w:rsidP="00B87C27">
          <w:pPr>
            <w:pStyle w:val="a3"/>
            <w:tabs>
              <w:tab w:val="clear" w:pos="4677"/>
              <w:tab w:val="clear" w:pos="9355"/>
              <w:tab w:val="right" w:pos="10206"/>
            </w:tabs>
            <w:ind w:firstLine="0"/>
            <w:jc w:val="left"/>
            <w:rPr>
              <w:rFonts w:ascii="GOST type A" w:hAnsi="GOST type A"/>
              <w:noProof/>
              <w:sz w:val="42"/>
              <w:szCs w:val="42"/>
              <w:lang w:val="en-US" w:eastAsia="ru-RU"/>
            </w:rPr>
          </w:pPr>
          <w:hyperlink r:id="rId2" w:history="1">
            <w:r w:rsidR="00903311" w:rsidRPr="00A32D23">
              <w:rPr>
                <w:rStyle w:val="aa"/>
                <w:szCs w:val="18"/>
                <w:lang w:val="en-US"/>
              </w:rPr>
              <w:t>chimicatechnoacta.ru</w:t>
            </w:r>
          </w:hyperlink>
        </w:p>
      </w:tc>
      <w:tc>
        <w:tcPr>
          <w:tcW w:w="4968" w:type="dxa"/>
          <w:vAlign w:val="bottom"/>
        </w:tcPr>
        <w:p w14:paraId="05F43A2A" w14:textId="77777777" w:rsidR="00903311" w:rsidRDefault="00903311" w:rsidP="00B87C27">
          <w:pPr>
            <w:pStyle w:val="a3"/>
            <w:tabs>
              <w:tab w:val="clear" w:pos="4677"/>
              <w:tab w:val="clear" w:pos="9355"/>
              <w:tab w:val="right" w:pos="10206"/>
            </w:tabs>
            <w:ind w:firstLine="0"/>
            <w:jc w:val="right"/>
            <w:rPr>
              <w:lang w:val="en-US"/>
            </w:rPr>
          </w:pPr>
          <w:r>
            <w:rPr>
              <w:lang w:val="en-US"/>
            </w:rPr>
            <w:t>ARTICLE or LETTER or FOCUS REVIEW or REVIEW</w:t>
          </w:r>
        </w:p>
        <w:p w14:paraId="04CE8624" w14:textId="607BC09A" w:rsidR="00903311" w:rsidRDefault="00903311" w:rsidP="00B87C27">
          <w:pPr>
            <w:pStyle w:val="a3"/>
            <w:tabs>
              <w:tab w:val="clear" w:pos="4677"/>
              <w:tab w:val="clear" w:pos="9355"/>
              <w:tab w:val="right" w:pos="10206"/>
            </w:tabs>
            <w:ind w:firstLine="0"/>
            <w:jc w:val="right"/>
            <w:rPr>
              <w:lang w:val="en-US"/>
            </w:rPr>
          </w:pPr>
          <w:r w:rsidRPr="00CD04D1">
            <w:rPr>
              <w:lang w:val="en-US"/>
            </w:rPr>
            <w:t>202</w:t>
          </w:r>
          <w:r w:rsidR="005B47E7" w:rsidRPr="005B47E7">
            <w:rPr>
              <w:lang w:val="en-US"/>
            </w:rPr>
            <w:t>4</w:t>
          </w:r>
          <w:r w:rsidRPr="00CD04D1">
            <w:rPr>
              <w:lang w:val="en-US"/>
            </w:rPr>
            <w:t xml:space="preserve">, vol. </w:t>
          </w:r>
          <w:r>
            <w:rPr>
              <w:lang w:val="en-US"/>
            </w:rPr>
            <w:t>X</w:t>
          </w:r>
          <w:r w:rsidRPr="00CD04D1">
            <w:rPr>
              <w:lang w:val="en-US"/>
            </w:rPr>
            <w:t>(</w:t>
          </w:r>
          <w:r>
            <w:rPr>
              <w:lang w:val="en-US"/>
            </w:rPr>
            <w:t>Y</w:t>
          </w:r>
          <w:r w:rsidRPr="00CD04D1">
            <w:rPr>
              <w:lang w:val="en-US"/>
            </w:rPr>
            <w:t xml:space="preserve">), </w:t>
          </w:r>
          <w:r>
            <w:rPr>
              <w:lang w:val="en-US"/>
            </w:rPr>
            <w:t>No. Z</w:t>
          </w:r>
        </w:p>
        <w:p w14:paraId="60768F16" w14:textId="01FCB793" w:rsidR="00903311" w:rsidRDefault="00903311" w:rsidP="00B87C27">
          <w:pPr>
            <w:pStyle w:val="a3"/>
            <w:tabs>
              <w:tab w:val="clear" w:pos="4677"/>
              <w:tab w:val="clear" w:pos="9355"/>
              <w:tab w:val="right" w:pos="10206"/>
            </w:tabs>
            <w:ind w:firstLine="0"/>
            <w:jc w:val="right"/>
            <w:rPr>
              <w:rFonts w:ascii="GOST type A" w:hAnsi="GOST type A"/>
              <w:noProof/>
              <w:sz w:val="42"/>
              <w:szCs w:val="42"/>
              <w:lang w:val="en-US" w:eastAsia="ru-RU"/>
            </w:rPr>
          </w:pPr>
          <w:r w:rsidRPr="00EB3B00">
            <w:rPr>
              <w:lang w:val="en-US"/>
            </w:rPr>
            <w:t xml:space="preserve">DOI: </w:t>
          </w:r>
          <w:r w:rsidRPr="00E40050">
            <w:rPr>
              <w:rStyle w:val="aa"/>
              <w:szCs w:val="18"/>
              <w:lang w:val="en-US"/>
            </w:rPr>
            <w:t>10.15826/chimtech.XYZ</w:t>
          </w:r>
        </w:p>
      </w:tc>
    </w:tr>
  </w:tbl>
  <w:p w14:paraId="649A8C75" w14:textId="6F54932F" w:rsidR="00903311" w:rsidRPr="00F94F96" w:rsidRDefault="00903311" w:rsidP="00B87C27">
    <w:pPr>
      <w:pStyle w:val="a3"/>
      <w:tabs>
        <w:tab w:val="clear" w:pos="4677"/>
        <w:tab w:val="clear" w:pos="9355"/>
        <w:tab w:val="right" w:pos="10206"/>
      </w:tabs>
      <w:spacing w:after="360"/>
      <w:ind w:firstLine="0"/>
      <w:rPr>
        <w:rStyle w:val="aa"/>
        <w:sz w:val="2"/>
        <w:szCs w:val="2"/>
        <w:u w:val="none"/>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F9FE084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0B6AB2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C343C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0EC6AE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17EDF7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4FC70A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DDA34C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826A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5863A0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81E823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4C6068"/>
    <w:multiLevelType w:val="hybridMultilevel"/>
    <w:tmpl w:val="FDC29C4E"/>
    <w:lvl w:ilvl="0" w:tplc="2C426012">
      <w:start w:val="1"/>
      <w:numFmt w:val="decimal"/>
      <w:lvlRestart w:val="0"/>
      <w:lvlText w:val="%1."/>
      <w:lvlJc w:val="left"/>
      <w:pPr>
        <w:ind w:left="425" w:hanging="425"/>
      </w:pPr>
      <w:rPr>
        <w:b w:val="0"/>
        <w:i w:val="0"/>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7131574"/>
    <w:multiLevelType w:val="hybridMultilevel"/>
    <w:tmpl w:val="467C9A22"/>
    <w:lvl w:ilvl="0" w:tplc="810AE89C">
      <w:start w:val="1"/>
      <w:numFmt w:val="decimal"/>
      <w:lvlText w:val="%1."/>
      <w:lvlJc w:val="left"/>
      <w:pPr>
        <w:ind w:left="284" w:hanging="284"/>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0A480FC5"/>
    <w:multiLevelType w:val="hybridMultilevel"/>
    <w:tmpl w:val="F33CF30A"/>
    <w:lvl w:ilvl="0" w:tplc="5E50B434">
      <w:start w:val="1"/>
      <w:numFmt w:val="lowerLetter"/>
      <w:pStyle w:val="03Affiliations"/>
      <w:lvlText w:val="%1:"/>
      <w:lvlJc w:val="left"/>
      <w:pPr>
        <w:ind w:left="0" w:firstLine="0"/>
      </w:pPr>
      <w:rPr>
        <w:rFonts w:hint="default"/>
        <w:b/>
        <w:color w:val="auto"/>
      </w:rPr>
    </w:lvl>
    <w:lvl w:ilvl="1" w:tplc="D3F2AC02">
      <w:numFmt w:val="bullet"/>
      <w:lvlText w:val=""/>
      <w:lvlJc w:val="left"/>
      <w:pPr>
        <w:ind w:left="1440" w:hanging="360"/>
      </w:pPr>
      <w:rPr>
        <w:rFonts w:ascii="Symbol" w:eastAsia="Calibri" w:hAnsi="Symbol"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4D55D97"/>
    <w:multiLevelType w:val="hybridMultilevel"/>
    <w:tmpl w:val="165E62A0"/>
    <w:lvl w:ilvl="0" w:tplc="FFCA8268">
      <w:start w:val="1"/>
      <w:numFmt w:val="bullet"/>
      <w:pStyle w:val="07Briefpoints"/>
      <w:lvlText w:val="o"/>
      <w:lvlJc w:val="left"/>
      <w:pPr>
        <w:ind w:left="862" w:hanging="360"/>
      </w:pPr>
      <w:rPr>
        <w:rFonts w:ascii="Courier New" w:hAnsi="Courier New" w:cs="Courier New" w:hint="default"/>
        <w:b w:val="0"/>
        <w:color w:val="006666"/>
        <w:sz w:val="18"/>
        <w:szCs w:val="18"/>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4" w15:restartNumberingAfterBreak="0">
    <w:nsid w:val="250A245F"/>
    <w:multiLevelType w:val="hybridMultilevel"/>
    <w:tmpl w:val="29E20A30"/>
    <w:lvl w:ilvl="0" w:tplc="1AF444CE">
      <w:start w:val="1"/>
      <w:numFmt w:val="decimal"/>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DA40452"/>
    <w:multiLevelType w:val="hybridMultilevel"/>
    <w:tmpl w:val="B6265438"/>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65151CF2"/>
    <w:multiLevelType w:val="multilevel"/>
    <w:tmpl w:val="1B12F1B8"/>
    <w:lvl w:ilvl="0">
      <w:start w:val="1"/>
      <w:numFmt w:val="decimal"/>
      <w:pStyle w:val="10Section"/>
      <w:suff w:val="space"/>
      <w:lvlText w:val="%1."/>
      <w:lvlJc w:val="left"/>
      <w:pPr>
        <w:ind w:left="851" w:hanging="851"/>
      </w:pPr>
      <w:rPr>
        <w:rFonts w:hint="default"/>
      </w:rPr>
    </w:lvl>
    <w:lvl w:ilvl="1">
      <w:start w:val="1"/>
      <w:numFmt w:val="decimal"/>
      <w:pStyle w:val="11Subsections"/>
      <w:isLgl/>
      <w:suff w:val="space"/>
      <w:lvlText w:val="%1.%2."/>
      <w:lvlJc w:val="left"/>
      <w:pPr>
        <w:ind w:left="851" w:hanging="851"/>
      </w:pPr>
      <w:rPr>
        <w:rFonts w:hint="default"/>
      </w:rPr>
    </w:lvl>
    <w:lvl w:ilvl="2">
      <w:start w:val="1"/>
      <w:numFmt w:val="decimal"/>
      <w:pStyle w:val="12Subsubsections"/>
      <w:isLgl/>
      <w:suff w:val="space"/>
      <w:lvlText w:val="%1.%2.%3."/>
      <w:lvlJc w:val="left"/>
      <w:pPr>
        <w:ind w:left="851" w:hanging="851"/>
      </w:pPr>
      <w:rPr>
        <w:rFonts w:hint="default"/>
      </w:rPr>
    </w:lvl>
    <w:lvl w:ilvl="3">
      <w:start w:val="1"/>
      <w:numFmt w:val="decimal"/>
      <w:isLgl/>
      <w:lvlText w:val="%1.%2.%3.%4."/>
      <w:lvlJc w:val="left"/>
      <w:pPr>
        <w:ind w:left="851" w:hanging="851"/>
      </w:pPr>
      <w:rPr>
        <w:rFonts w:hint="default"/>
      </w:rPr>
    </w:lvl>
    <w:lvl w:ilvl="4">
      <w:start w:val="1"/>
      <w:numFmt w:val="decimal"/>
      <w:isLgl/>
      <w:lvlText w:val="%1.%2.%3.%4.%5."/>
      <w:lvlJc w:val="left"/>
      <w:pPr>
        <w:ind w:left="851" w:hanging="851"/>
      </w:pPr>
      <w:rPr>
        <w:rFonts w:hint="default"/>
      </w:rPr>
    </w:lvl>
    <w:lvl w:ilvl="5">
      <w:start w:val="1"/>
      <w:numFmt w:val="decimal"/>
      <w:isLgl/>
      <w:lvlText w:val="%1.%2.%3.%4.%5.%6."/>
      <w:lvlJc w:val="left"/>
      <w:pPr>
        <w:ind w:left="851" w:hanging="851"/>
      </w:pPr>
      <w:rPr>
        <w:rFonts w:hint="default"/>
      </w:rPr>
    </w:lvl>
    <w:lvl w:ilvl="6">
      <w:start w:val="1"/>
      <w:numFmt w:val="decimal"/>
      <w:isLgl/>
      <w:lvlText w:val="%1.%2.%3.%4.%5.%6.%7."/>
      <w:lvlJc w:val="left"/>
      <w:pPr>
        <w:ind w:left="851" w:hanging="851"/>
      </w:pPr>
      <w:rPr>
        <w:rFonts w:hint="default"/>
      </w:rPr>
    </w:lvl>
    <w:lvl w:ilvl="7">
      <w:start w:val="1"/>
      <w:numFmt w:val="decimal"/>
      <w:isLgl/>
      <w:lvlText w:val="%1.%2.%3.%4.%5.%6.%7.%8."/>
      <w:lvlJc w:val="left"/>
      <w:pPr>
        <w:ind w:left="851" w:hanging="851"/>
      </w:pPr>
      <w:rPr>
        <w:rFonts w:hint="default"/>
      </w:rPr>
    </w:lvl>
    <w:lvl w:ilvl="8">
      <w:start w:val="1"/>
      <w:numFmt w:val="decimal"/>
      <w:isLgl/>
      <w:lvlText w:val="%1.%2.%3.%4.%5.%6.%7.%8.%9."/>
      <w:lvlJc w:val="left"/>
      <w:pPr>
        <w:ind w:left="851" w:hanging="851"/>
      </w:pPr>
      <w:rPr>
        <w:rFonts w:hint="default"/>
      </w:rPr>
    </w:lvl>
  </w:abstractNum>
  <w:abstractNum w:abstractNumId="17" w15:restartNumberingAfterBreak="0">
    <w:nsid w:val="6BE803D3"/>
    <w:multiLevelType w:val="multilevel"/>
    <w:tmpl w:val="15585816"/>
    <w:lvl w:ilvl="0">
      <w:start w:val="1"/>
      <w:numFmt w:val="decimal"/>
      <w:lvlText w:val="%1."/>
      <w:lvlJc w:val="left"/>
      <w:pPr>
        <w:ind w:left="720" w:hanging="360"/>
      </w:pPr>
      <w:rPr>
        <w:rFonts w:hint="default"/>
      </w:rPr>
    </w:lvl>
    <w:lvl w:ilvl="1">
      <w:start w:val="1"/>
      <w:numFmt w:val="decimal"/>
      <w:pStyle w:val="1"/>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7A363C73"/>
    <w:multiLevelType w:val="hybridMultilevel"/>
    <w:tmpl w:val="39106D10"/>
    <w:lvl w:ilvl="0" w:tplc="0762A1A6">
      <w:start w:val="1"/>
      <w:numFmt w:val="decimal"/>
      <w:pStyle w:val="16References"/>
      <w:lvlText w:val="%1."/>
      <w:lvlJc w:val="left"/>
      <w:pPr>
        <w:ind w:left="340" w:hanging="34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18"/>
  </w:num>
  <w:num w:numId="3">
    <w:abstractNumId w:val="13"/>
  </w:num>
  <w:num w:numId="4">
    <w:abstractNumId w:val="16"/>
  </w:num>
  <w:num w:numId="5">
    <w:abstractNumId w:val="11"/>
  </w:num>
  <w:num w:numId="6">
    <w:abstractNumId w:val="15"/>
  </w:num>
  <w:num w:numId="7">
    <w:abstractNumId w:val="12"/>
  </w:num>
  <w:num w:numId="8">
    <w:abstractNumId w:val="16"/>
  </w:num>
  <w:num w:numId="9">
    <w:abstractNumId w:val="16"/>
  </w:num>
  <w:num w:numId="10">
    <w:abstractNumId w:val="16"/>
  </w:num>
  <w:num w:numId="1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num>
  <w:num w:numId="13">
    <w:abstractNumId w:val="14"/>
  </w:num>
  <w:num w:numId="14">
    <w:abstractNumId w:val="10"/>
  </w:num>
  <w:num w:numId="15">
    <w:abstractNumId w:val="16"/>
  </w:num>
  <w:num w:numId="16">
    <w:abstractNumId w:val="16"/>
  </w:num>
  <w:num w:numId="17">
    <w:abstractNumId w:val="16"/>
  </w:num>
  <w:num w:numId="18">
    <w:abstractNumId w:val="16"/>
  </w:num>
  <w:num w:numId="19">
    <w:abstractNumId w:val="16"/>
  </w:num>
  <w:num w:numId="20">
    <w:abstractNumId w:val="9"/>
  </w:num>
  <w:num w:numId="21">
    <w:abstractNumId w:val="7"/>
  </w:num>
  <w:num w:numId="22">
    <w:abstractNumId w:val="6"/>
  </w:num>
  <w:num w:numId="23">
    <w:abstractNumId w:val="5"/>
  </w:num>
  <w:num w:numId="24">
    <w:abstractNumId w:val="4"/>
  </w:num>
  <w:num w:numId="25">
    <w:abstractNumId w:val="8"/>
  </w:num>
  <w:num w:numId="26">
    <w:abstractNumId w:val="3"/>
  </w:num>
  <w:num w:numId="27">
    <w:abstractNumId w:val="2"/>
  </w:num>
  <w:num w:numId="28">
    <w:abstractNumId w:val="1"/>
  </w:num>
  <w:num w:numId="29">
    <w:abstractNumId w:val="0"/>
  </w:num>
  <w:num w:numId="30">
    <w:abstractNumId w:val="1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284"/>
  <w:autoHyphenation/>
  <w:hyphenationZone w:val="357"/>
  <w:doNotHyphenateCap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4192"/>
    <w:rsid w:val="00001D66"/>
    <w:rsid w:val="000110B6"/>
    <w:rsid w:val="00012930"/>
    <w:rsid w:val="0001772A"/>
    <w:rsid w:val="0002087B"/>
    <w:rsid w:val="00022B7F"/>
    <w:rsid w:val="0002525E"/>
    <w:rsid w:val="00026717"/>
    <w:rsid w:val="00027DE0"/>
    <w:rsid w:val="000303CB"/>
    <w:rsid w:val="00035290"/>
    <w:rsid w:val="0004463E"/>
    <w:rsid w:val="00052657"/>
    <w:rsid w:val="000547BF"/>
    <w:rsid w:val="00054CEB"/>
    <w:rsid w:val="000602C2"/>
    <w:rsid w:val="000624CF"/>
    <w:rsid w:val="00065B79"/>
    <w:rsid w:val="000676E2"/>
    <w:rsid w:val="0007524C"/>
    <w:rsid w:val="00075E22"/>
    <w:rsid w:val="000774D5"/>
    <w:rsid w:val="00087397"/>
    <w:rsid w:val="00087535"/>
    <w:rsid w:val="00090BC8"/>
    <w:rsid w:val="00091E22"/>
    <w:rsid w:val="00093C08"/>
    <w:rsid w:val="00095F3B"/>
    <w:rsid w:val="000B18DB"/>
    <w:rsid w:val="000B1A13"/>
    <w:rsid w:val="000B3334"/>
    <w:rsid w:val="000B334C"/>
    <w:rsid w:val="000B45C3"/>
    <w:rsid w:val="000B46FC"/>
    <w:rsid w:val="000B5000"/>
    <w:rsid w:val="000B5991"/>
    <w:rsid w:val="000C61FC"/>
    <w:rsid w:val="000D2A88"/>
    <w:rsid w:val="000D40CF"/>
    <w:rsid w:val="000D4318"/>
    <w:rsid w:val="000E20D5"/>
    <w:rsid w:val="000E2E3B"/>
    <w:rsid w:val="001003C9"/>
    <w:rsid w:val="001006FA"/>
    <w:rsid w:val="001017FB"/>
    <w:rsid w:val="00102A4B"/>
    <w:rsid w:val="001038A2"/>
    <w:rsid w:val="00105FFA"/>
    <w:rsid w:val="001066C9"/>
    <w:rsid w:val="00111B00"/>
    <w:rsid w:val="001216A3"/>
    <w:rsid w:val="001223CE"/>
    <w:rsid w:val="00124EE7"/>
    <w:rsid w:val="001306C0"/>
    <w:rsid w:val="001477C6"/>
    <w:rsid w:val="00150235"/>
    <w:rsid w:val="00151CDD"/>
    <w:rsid w:val="00153D20"/>
    <w:rsid w:val="00160AAB"/>
    <w:rsid w:val="00161D83"/>
    <w:rsid w:val="00163517"/>
    <w:rsid w:val="00166194"/>
    <w:rsid w:val="001709AC"/>
    <w:rsid w:val="00170E76"/>
    <w:rsid w:val="00175EBA"/>
    <w:rsid w:val="00184CD9"/>
    <w:rsid w:val="00190DCD"/>
    <w:rsid w:val="001A0F2B"/>
    <w:rsid w:val="001A2414"/>
    <w:rsid w:val="001A29D6"/>
    <w:rsid w:val="001A520A"/>
    <w:rsid w:val="001A593E"/>
    <w:rsid w:val="001A66DC"/>
    <w:rsid w:val="001B0601"/>
    <w:rsid w:val="001B22A8"/>
    <w:rsid w:val="001B4E7D"/>
    <w:rsid w:val="001B6B7C"/>
    <w:rsid w:val="001D4DF6"/>
    <w:rsid w:val="001D4E74"/>
    <w:rsid w:val="001D5036"/>
    <w:rsid w:val="001E7A51"/>
    <w:rsid w:val="001F05BB"/>
    <w:rsid w:val="0020248A"/>
    <w:rsid w:val="002054A3"/>
    <w:rsid w:val="00207249"/>
    <w:rsid w:val="00212E11"/>
    <w:rsid w:val="00221F3C"/>
    <w:rsid w:val="002230E9"/>
    <w:rsid w:val="00224912"/>
    <w:rsid w:val="00230C86"/>
    <w:rsid w:val="002350FA"/>
    <w:rsid w:val="00243509"/>
    <w:rsid w:val="00245461"/>
    <w:rsid w:val="00252785"/>
    <w:rsid w:val="00264FB5"/>
    <w:rsid w:val="00271EBE"/>
    <w:rsid w:val="002740B9"/>
    <w:rsid w:val="00274FE9"/>
    <w:rsid w:val="00282D28"/>
    <w:rsid w:val="00291CF8"/>
    <w:rsid w:val="002A3134"/>
    <w:rsid w:val="002A4975"/>
    <w:rsid w:val="002A4DA3"/>
    <w:rsid w:val="002B5624"/>
    <w:rsid w:val="002B7939"/>
    <w:rsid w:val="002B7B40"/>
    <w:rsid w:val="002C5511"/>
    <w:rsid w:val="002D52FE"/>
    <w:rsid w:val="002D5DBE"/>
    <w:rsid w:val="002E385E"/>
    <w:rsid w:val="002E719C"/>
    <w:rsid w:val="002F5752"/>
    <w:rsid w:val="003036F6"/>
    <w:rsid w:val="00304208"/>
    <w:rsid w:val="003054B6"/>
    <w:rsid w:val="0030593F"/>
    <w:rsid w:val="003065B4"/>
    <w:rsid w:val="0031070C"/>
    <w:rsid w:val="00311DB0"/>
    <w:rsid w:val="00317E0C"/>
    <w:rsid w:val="003244D7"/>
    <w:rsid w:val="00324690"/>
    <w:rsid w:val="0033168D"/>
    <w:rsid w:val="0033369D"/>
    <w:rsid w:val="00333849"/>
    <w:rsid w:val="0034037B"/>
    <w:rsid w:val="00341B75"/>
    <w:rsid w:val="00347627"/>
    <w:rsid w:val="00351C51"/>
    <w:rsid w:val="00352C99"/>
    <w:rsid w:val="00356A72"/>
    <w:rsid w:val="00357187"/>
    <w:rsid w:val="00363DD9"/>
    <w:rsid w:val="00366A1B"/>
    <w:rsid w:val="003769AF"/>
    <w:rsid w:val="00380EB1"/>
    <w:rsid w:val="00381122"/>
    <w:rsid w:val="00397FA1"/>
    <w:rsid w:val="003A3DAC"/>
    <w:rsid w:val="003A584C"/>
    <w:rsid w:val="003B2643"/>
    <w:rsid w:val="003C2C67"/>
    <w:rsid w:val="003C6ABB"/>
    <w:rsid w:val="003E36EF"/>
    <w:rsid w:val="003E6E91"/>
    <w:rsid w:val="003E7C15"/>
    <w:rsid w:val="00401571"/>
    <w:rsid w:val="00401772"/>
    <w:rsid w:val="004026DB"/>
    <w:rsid w:val="00410E14"/>
    <w:rsid w:val="00413C6D"/>
    <w:rsid w:val="004165B8"/>
    <w:rsid w:val="0042573F"/>
    <w:rsid w:val="00431AB5"/>
    <w:rsid w:val="004335BA"/>
    <w:rsid w:val="00435178"/>
    <w:rsid w:val="0043526E"/>
    <w:rsid w:val="00443DBF"/>
    <w:rsid w:val="00446C48"/>
    <w:rsid w:val="00452044"/>
    <w:rsid w:val="0045250D"/>
    <w:rsid w:val="004536C1"/>
    <w:rsid w:val="0045670E"/>
    <w:rsid w:val="004567F8"/>
    <w:rsid w:val="00457165"/>
    <w:rsid w:val="00470207"/>
    <w:rsid w:val="0047293A"/>
    <w:rsid w:val="00475296"/>
    <w:rsid w:val="00483A80"/>
    <w:rsid w:val="0048673E"/>
    <w:rsid w:val="00487178"/>
    <w:rsid w:val="004944C3"/>
    <w:rsid w:val="00495408"/>
    <w:rsid w:val="004A1751"/>
    <w:rsid w:val="004A1D47"/>
    <w:rsid w:val="004B3525"/>
    <w:rsid w:val="004C73DA"/>
    <w:rsid w:val="004D580C"/>
    <w:rsid w:val="004D60FB"/>
    <w:rsid w:val="004E73CC"/>
    <w:rsid w:val="004F2AB2"/>
    <w:rsid w:val="004F5385"/>
    <w:rsid w:val="004F7034"/>
    <w:rsid w:val="004F7EB8"/>
    <w:rsid w:val="00507D3C"/>
    <w:rsid w:val="00507F92"/>
    <w:rsid w:val="005139ED"/>
    <w:rsid w:val="0052227E"/>
    <w:rsid w:val="00522EB6"/>
    <w:rsid w:val="0052418A"/>
    <w:rsid w:val="00534BAD"/>
    <w:rsid w:val="005369B0"/>
    <w:rsid w:val="00542EBD"/>
    <w:rsid w:val="00545ABE"/>
    <w:rsid w:val="005545E3"/>
    <w:rsid w:val="005619A3"/>
    <w:rsid w:val="0056315B"/>
    <w:rsid w:val="00564E4E"/>
    <w:rsid w:val="0056526A"/>
    <w:rsid w:val="00577A9C"/>
    <w:rsid w:val="0059187D"/>
    <w:rsid w:val="005923A5"/>
    <w:rsid w:val="00593645"/>
    <w:rsid w:val="005947A4"/>
    <w:rsid w:val="00596583"/>
    <w:rsid w:val="00596D78"/>
    <w:rsid w:val="00597BF9"/>
    <w:rsid w:val="005A3393"/>
    <w:rsid w:val="005B04F7"/>
    <w:rsid w:val="005B28CF"/>
    <w:rsid w:val="005B47E7"/>
    <w:rsid w:val="005B54B5"/>
    <w:rsid w:val="005B707B"/>
    <w:rsid w:val="005C0A1C"/>
    <w:rsid w:val="005C1A4F"/>
    <w:rsid w:val="005C63B8"/>
    <w:rsid w:val="005D0488"/>
    <w:rsid w:val="005D5F7A"/>
    <w:rsid w:val="005E39AC"/>
    <w:rsid w:val="005F3FC7"/>
    <w:rsid w:val="006079EB"/>
    <w:rsid w:val="006255FC"/>
    <w:rsid w:val="00625A02"/>
    <w:rsid w:val="00630226"/>
    <w:rsid w:val="00634064"/>
    <w:rsid w:val="00635CFA"/>
    <w:rsid w:val="00637428"/>
    <w:rsid w:val="00643998"/>
    <w:rsid w:val="00644768"/>
    <w:rsid w:val="00652205"/>
    <w:rsid w:val="0065362B"/>
    <w:rsid w:val="00654CE3"/>
    <w:rsid w:val="00671C09"/>
    <w:rsid w:val="00675003"/>
    <w:rsid w:val="006818BE"/>
    <w:rsid w:val="006915E7"/>
    <w:rsid w:val="00691978"/>
    <w:rsid w:val="00693E3B"/>
    <w:rsid w:val="00695B28"/>
    <w:rsid w:val="00697721"/>
    <w:rsid w:val="006B519A"/>
    <w:rsid w:val="006C0C05"/>
    <w:rsid w:val="006C3BAA"/>
    <w:rsid w:val="006C79CC"/>
    <w:rsid w:val="006D0F45"/>
    <w:rsid w:val="006D77DB"/>
    <w:rsid w:val="006D783E"/>
    <w:rsid w:val="006E3304"/>
    <w:rsid w:val="006E40CB"/>
    <w:rsid w:val="006F0691"/>
    <w:rsid w:val="006F7BB5"/>
    <w:rsid w:val="007039A9"/>
    <w:rsid w:val="00714504"/>
    <w:rsid w:val="0071626E"/>
    <w:rsid w:val="00716BE2"/>
    <w:rsid w:val="00726A86"/>
    <w:rsid w:val="00732BB6"/>
    <w:rsid w:val="0073592C"/>
    <w:rsid w:val="007416AC"/>
    <w:rsid w:val="00742794"/>
    <w:rsid w:val="0074725E"/>
    <w:rsid w:val="007518CE"/>
    <w:rsid w:val="00757D6C"/>
    <w:rsid w:val="00760F04"/>
    <w:rsid w:val="00761D0A"/>
    <w:rsid w:val="007660AE"/>
    <w:rsid w:val="007668D2"/>
    <w:rsid w:val="00772650"/>
    <w:rsid w:val="00787289"/>
    <w:rsid w:val="007A0666"/>
    <w:rsid w:val="007A1A69"/>
    <w:rsid w:val="007A2737"/>
    <w:rsid w:val="007A41D8"/>
    <w:rsid w:val="007A4D08"/>
    <w:rsid w:val="007B06A3"/>
    <w:rsid w:val="007B4F20"/>
    <w:rsid w:val="007B6160"/>
    <w:rsid w:val="007B61DB"/>
    <w:rsid w:val="007B7AD1"/>
    <w:rsid w:val="007C2C8F"/>
    <w:rsid w:val="007D30AB"/>
    <w:rsid w:val="007E1699"/>
    <w:rsid w:val="007E5457"/>
    <w:rsid w:val="007F133F"/>
    <w:rsid w:val="007F3A4C"/>
    <w:rsid w:val="00806993"/>
    <w:rsid w:val="0081056F"/>
    <w:rsid w:val="008117AB"/>
    <w:rsid w:val="00814EE6"/>
    <w:rsid w:val="00817C31"/>
    <w:rsid w:val="00823A8C"/>
    <w:rsid w:val="008276EC"/>
    <w:rsid w:val="008332BD"/>
    <w:rsid w:val="0083428A"/>
    <w:rsid w:val="008369A0"/>
    <w:rsid w:val="0083780D"/>
    <w:rsid w:val="0084406C"/>
    <w:rsid w:val="008469CC"/>
    <w:rsid w:val="0086200B"/>
    <w:rsid w:val="00874DDE"/>
    <w:rsid w:val="00876DA3"/>
    <w:rsid w:val="00881192"/>
    <w:rsid w:val="00882296"/>
    <w:rsid w:val="00883C2A"/>
    <w:rsid w:val="00884069"/>
    <w:rsid w:val="00886618"/>
    <w:rsid w:val="008A2F60"/>
    <w:rsid w:val="008A4767"/>
    <w:rsid w:val="008A4F0B"/>
    <w:rsid w:val="008B73A7"/>
    <w:rsid w:val="008C4A00"/>
    <w:rsid w:val="008D2C6D"/>
    <w:rsid w:val="008D69C9"/>
    <w:rsid w:val="008D7E84"/>
    <w:rsid w:val="008E3300"/>
    <w:rsid w:val="008E4247"/>
    <w:rsid w:val="008E4CB1"/>
    <w:rsid w:val="008F527E"/>
    <w:rsid w:val="008F570F"/>
    <w:rsid w:val="0090305E"/>
    <w:rsid w:val="00903311"/>
    <w:rsid w:val="009068EF"/>
    <w:rsid w:val="0090796C"/>
    <w:rsid w:val="00907F4C"/>
    <w:rsid w:val="0092294C"/>
    <w:rsid w:val="00924F30"/>
    <w:rsid w:val="00925AE1"/>
    <w:rsid w:val="00930210"/>
    <w:rsid w:val="0093289B"/>
    <w:rsid w:val="009332BE"/>
    <w:rsid w:val="009454D2"/>
    <w:rsid w:val="00946C7C"/>
    <w:rsid w:val="00957A6A"/>
    <w:rsid w:val="009626A3"/>
    <w:rsid w:val="00967A15"/>
    <w:rsid w:val="00971DB1"/>
    <w:rsid w:val="00975B44"/>
    <w:rsid w:val="0097620A"/>
    <w:rsid w:val="00996C1F"/>
    <w:rsid w:val="009970D6"/>
    <w:rsid w:val="009A002E"/>
    <w:rsid w:val="009B5972"/>
    <w:rsid w:val="009C0F7D"/>
    <w:rsid w:val="009C3505"/>
    <w:rsid w:val="009C5A0B"/>
    <w:rsid w:val="009D0754"/>
    <w:rsid w:val="009D4902"/>
    <w:rsid w:val="009E0629"/>
    <w:rsid w:val="009F13FF"/>
    <w:rsid w:val="009F5EA1"/>
    <w:rsid w:val="00A00C15"/>
    <w:rsid w:val="00A00EB7"/>
    <w:rsid w:val="00A04495"/>
    <w:rsid w:val="00A12FED"/>
    <w:rsid w:val="00A13527"/>
    <w:rsid w:val="00A22491"/>
    <w:rsid w:val="00A321CD"/>
    <w:rsid w:val="00A32D23"/>
    <w:rsid w:val="00A336E4"/>
    <w:rsid w:val="00A33C6A"/>
    <w:rsid w:val="00A347E6"/>
    <w:rsid w:val="00A360B1"/>
    <w:rsid w:val="00A368EB"/>
    <w:rsid w:val="00A44192"/>
    <w:rsid w:val="00A5038B"/>
    <w:rsid w:val="00A5411E"/>
    <w:rsid w:val="00A57CF0"/>
    <w:rsid w:val="00A61926"/>
    <w:rsid w:val="00A651A2"/>
    <w:rsid w:val="00A73617"/>
    <w:rsid w:val="00A761A7"/>
    <w:rsid w:val="00A8730A"/>
    <w:rsid w:val="00A93F9A"/>
    <w:rsid w:val="00A97A52"/>
    <w:rsid w:val="00AA0FC4"/>
    <w:rsid w:val="00AA6904"/>
    <w:rsid w:val="00AA69B6"/>
    <w:rsid w:val="00AB5D96"/>
    <w:rsid w:val="00AC2BB6"/>
    <w:rsid w:val="00AC5687"/>
    <w:rsid w:val="00AD0961"/>
    <w:rsid w:val="00AD17F7"/>
    <w:rsid w:val="00AE32B8"/>
    <w:rsid w:val="00AE4733"/>
    <w:rsid w:val="00AF03B4"/>
    <w:rsid w:val="00AF281E"/>
    <w:rsid w:val="00AF390B"/>
    <w:rsid w:val="00AF39AE"/>
    <w:rsid w:val="00AF7EC2"/>
    <w:rsid w:val="00B070F0"/>
    <w:rsid w:val="00B10A22"/>
    <w:rsid w:val="00B11F68"/>
    <w:rsid w:val="00B12B10"/>
    <w:rsid w:val="00B12DC0"/>
    <w:rsid w:val="00B154A4"/>
    <w:rsid w:val="00B15CA3"/>
    <w:rsid w:val="00B23B86"/>
    <w:rsid w:val="00B2473B"/>
    <w:rsid w:val="00B257B4"/>
    <w:rsid w:val="00B2779C"/>
    <w:rsid w:val="00B407ED"/>
    <w:rsid w:val="00B41D44"/>
    <w:rsid w:val="00B4476F"/>
    <w:rsid w:val="00B47434"/>
    <w:rsid w:val="00B51147"/>
    <w:rsid w:val="00B5424A"/>
    <w:rsid w:val="00B56570"/>
    <w:rsid w:val="00B60777"/>
    <w:rsid w:val="00B72F9D"/>
    <w:rsid w:val="00B7560E"/>
    <w:rsid w:val="00B812C2"/>
    <w:rsid w:val="00B83BA7"/>
    <w:rsid w:val="00B87C27"/>
    <w:rsid w:val="00B963CC"/>
    <w:rsid w:val="00B97077"/>
    <w:rsid w:val="00BB2790"/>
    <w:rsid w:val="00BB6448"/>
    <w:rsid w:val="00BC6BC3"/>
    <w:rsid w:val="00BE1191"/>
    <w:rsid w:val="00BE7B70"/>
    <w:rsid w:val="00BF00C3"/>
    <w:rsid w:val="00BF0A52"/>
    <w:rsid w:val="00BF32E4"/>
    <w:rsid w:val="00BF3A14"/>
    <w:rsid w:val="00BF40A0"/>
    <w:rsid w:val="00BF74CD"/>
    <w:rsid w:val="00C02984"/>
    <w:rsid w:val="00C03AB7"/>
    <w:rsid w:val="00C03D68"/>
    <w:rsid w:val="00C06C82"/>
    <w:rsid w:val="00C12D7C"/>
    <w:rsid w:val="00C21FAC"/>
    <w:rsid w:val="00C30874"/>
    <w:rsid w:val="00C316F0"/>
    <w:rsid w:val="00C3524F"/>
    <w:rsid w:val="00C356B0"/>
    <w:rsid w:val="00C37450"/>
    <w:rsid w:val="00C500CE"/>
    <w:rsid w:val="00C6004B"/>
    <w:rsid w:val="00C62512"/>
    <w:rsid w:val="00C653DA"/>
    <w:rsid w:val="00C71427"/>
    <w:rsid w:val="00C7270B"/>
    <w:rsid w:val="00C72FBC"/>
    <w:rsid w:val="00C76F4F"/>
    <w:rsid w:val="00C8243A"/>
    <w:rsid w:val="00C84029"/>
    <w:rsid w:val="00C847A2"/>
    <w:rsid w:val="00C8740D"/>
    <w:rsid w:val="00C90DC8"/>
    <w:rsid w:val="00C929A4"/>
    <w:rsid w:val="00CA138D"/>
    <w:rsid w:val="00CA2064"/>
    <w:rsid w:val="00CA547F"/>
    <w:rsid w:val="00CA6078"/>
    <w:rsid w:val="00CA6512"/>
    <w:rsid w:val="00CA6B4D"/>
    <w:rsid w:val="00CA73B6"/>
    <w:rsid w:val="00CB0676"/>
    <w:rsid w:val="00CB4A95"/>
    <w:rsid w:val="00CD04D1"/>
    <w:rsid w:val="00CE1992"/>
    <w:rsid w:val="00CE4508"/>
    <w:rsid w:val="00CE750B"/>
    <w:rsid w:val="00CF076E"/>
    <w:rsid w:val="00CF20CB"/>
    <w:rsid w:val="00CF3E9D"/>
    <w:rsid w:val="00D003BF"/>
    <w:rsid w:val="00D02CCA"/>
    <w:rsid w:val="00D1195D"/>
    <w:rsid w:val="00D159F5"/>
    <w:rsid w:val="00D22039"/>
    <w:rsid w:val="00D23792"/>
    <w:rsid w:val="00D23853"/>
    <w:rsid w:val="00D25CF8"/>
    <w:rsid w:val="00D26220"/>
    <w:rsid w:val="00D26892"/>
    <w:rsid w:val="00D30674"/>
    <w:rsid w:val="00D31F72"/>
    <w:rsid w:val="00D33349"/>
    <w:rsid w:val="00D41641"/>
    <w:rsid w:val="00D45806"/>
    <w:rsid w:val="00D512C7"/>
    <w:rsid w:val="00D5344C"/>
    <w:rsid w:val="00D5396D"/>
    <w:rsid w:val="00D6099A"/>
    <w:rsid w:val="00D62B7B"/>
    <w:rsid w:val="00D62BCF"/>
    <w:rsid w:val="00D7302A"/>
    <w:rsid w:val="00D77430"/>
    <w:rsid w:val="00D77A25"/>
    <w:rsid w:val="00D849D6"/>
    <w:rsid w:val="00D94C46"/>
    <w:rsid w:val="00DB109D"/>
    <w:rsid w:val="00DC0E1F"/>
    <w:rsid w:val="00DC20E0"/>
    <w:rsid w:val="00DC33E0"/>
    <w:rsid w:val="00DC3A1D"/>
    <w:rsid w:val="00DD456A"/>
    <w:rsid w:val="00E004C3"/>
    <w:rsid w:val="00E015A7"/>
    <w:rsid w:val="00E027A8"/>
    <w:rsid w:val="00E06300"/>
    <w:rsid w:val="00E112B2"/>
    <w:rsid w:val="00E11CD3"/>
    <w:rsid w:val="00E11EE3"/>
    <w:rsid w:val="00E13005"/>
    <w:rsid w:val="00E13CCA"/>
    <w:rsid w:val="00E33D6A"/>
    <w:rsid w:val="00E364ED"/>
    <w:rsid w:val="00E40050"/>
    <w:rsid w:val="00E61739"/>
    <w:rsid w:val="00E658A1"/>
    <w:rsid w:val="00E73C0B"/>
    <w:rsid w:val="00E76DFD"/>
    <w:rsid w:val="00E80B07"/>
    <w:rsid w:val="00E81BDB"/>
    <w:rsid w:val="00E902A0"/>
    <w:rsid w:val="00E93863"/>
    <w:rsid w:val="00E95544"/>
    <w:rsid w:val="00EA0512"/>
    <w:rsid w:val="00EA0BA4"/>
    <w:rsid w:val="00EA2FFB"/>
    <w:rsid w:val="00EB15E0"/>
    <w:rsid w:val="00EB3B00"/>
    <w:rsid w:val="00EC06B9"/>
    <w:rsid w:val="00EC1EC7"/>
    <w:rsid w:val="00EC2749"/>
    <w:rsid w:val="00EC2D88"/>
    <w:rsid w:val="00EC610A"/>
    <w:rsid w:val="00EC7DEF"/>
    <w:rsid w:val="00EE0445"/>
    <w:rsid w:val="00EE2707"/>
    <w:rsid w:val="00EF20A0"/>
    <w:rsid w:val="00EF2AEE"/>
    <w:rsid w:val="00EF4761"/>
    <w:rsid w:val="00F12596"/>
    <w:rsid w:val="00F1770C"/>
    <w:rsid w:val="00F17EFA"/>
    <w:rsid w:val="00F21D1F"/>
    <w:rsid w:val="00F25673"/>
    <w:rsid w:val="00F314C6"/>
    <w:rsid w:val="00F32407"/>
    <w:rsid w:val="00F3651A"/>
    <w:rsid w:val="00F36958"/>
    <w:rsid w:val="00F36CAB"/>
    <w:rsid w:val="00F41831"/>
    <w:rsid w:val="00F50EAD"/>
    <w:rsid w:val="00F51038"/>
    <w:rsid w:val="00F52A2E"/>
    <w:rsid w:val="00F55708"/>
    <w:rsid w:val="00F57D48"/>
    <w:rsid w:val="00F60CC3"/>
    <w:rsid w:val="00F80682"/>
    <w:rsid w:val="00F82B45"/>
    <w:rsid w:val="00F87355"/>
    <w:rsid w:val="00F90ABD"/>
    <w:rsid w:val="00F9140A"/>
    <w:rsid w:val="00F946E6"/>
    <w:rsid w:val="00F94DC0"/>
    <w:rsid w:val="00F94F96"/>
    <w:rsid w:val="00FA4C16"/>
    <w:rsid w:val="00FA586F"/>
    <w:rsid w:val="00FA5D88"/>
    <w:rsid w:val="00FA69EE"/>
    <w:rsid w:val="00FC13C9"/>
    <w:rsid w:val="00FC2C70"/>
    <w:rsid w:val="00FC531E"/>
    <w:rsid w:val="00FC7301"/>
    <w:rsid w:val="00FD3F9D"/>
    <w:rsid w:val="00FE1E44"/>
    <w:rsid w:val="00FE2F9A"/>
    <w:rsid w:val="00FE5EC4"/>
    <w:rsid w:val="00FE7CD5"/>
    <w:rsid w:val="00FF3FFD"/>
    <w:rsid w:val="00FF577A"/>
    <w:rsid w:val="00FF7E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D8D0EF0"/>
  <w15:docId w15:val="{92D8E4A9-3103-42DE-9526-B67D4FE474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3863"/>
    <w:pPr>
      <w:spacing w:line="276" w:lineRule="auto"/>
      <w:ind w:firstLine="284"/>
      <w:jc w:val="both"/>
    </w:pPr>
    <w:rPr>
      <w:rFonts w:asciiTheme="minorHAnsi" w:hAnsiTheme="minorHAnsi"/>
      <w:sz w:val="18"/>
      <w:szCs w:val="22"/>
      <w:lang w:eastAsia="en-US"/>
    </w:rPr>
  </w:style>
  <w:style w:type="paragraph" w:styleId="10">
    <w:name w:val="heading 1"/>
    <w:basedOn w:val="a"/>
    <w:next w:val="a"/>
    <w:link w:val="11"/>
    <w:uiPriority w:val="9"/>
    <w:rsid w:val="00274FE9"/>
    <w:pPr>
      <w:keepNext/>
      <w:keepLines/>
      <w:spacing w:before="240"/>
      <w:outlineLvl w:val="0"/>
    </w:pPr>
    <w:rPr>
      <w:rFonts w:ascii="Cambria" w:eastAsia="Times New Roman" w:hAnsi="Cambria"/>
      <w:color w:val="365F91"/>
      <w:sz w:val="32"/>
      <w:szCs w:val="32"/>
    </w:rPr>
  </w:style>
  <w:style w:type="paragraph" w:styleId="2">
    <w:name w:val="heading 2"/>
    <w:basedOn w:val="a"/>
    <w:next w:val="a"/>
    <w:link w:val="20"/>
    <w:uiPriority w:val="9"/>
    <w:unhideWhenUsed/>
    <w:rsid w:val="00FA69EE"/>
    <w:pPr>
      <w:keepNext/>
      <w:keepLines/>
      <w:spacing w:before="40"/>
      <w:outlineLvl w:val="1"/>
    </w:pPr>
    <w:rPr>
      <w:rFonts w:ascii="Cambria" w:eastAsia="Times New Roman" w:hAnsi="Cambria"/>
      <w:color w:val="365F91"/>
      <w:sz w:val="26"/>
      <w:szCs w:val="26"/>
    </w:rPr>
  </w:style>
  <w:style w:type="paragraph" w:styleId="3">
    <w:name w:val="heading 3"/>
    <w:basedOn w:val="a"/>
    <w:next w:val="a"/>
    <w:link w:val="30"/>
    <w:uiPriority w:val="9"/>
    <w:unhideWhenUsed/>
    <w:rsid w:val="00475296"/>
    <w:pPr>
      <w:keepNext/>
      <w:keepLines/>
      <w:spacing w:before="40"/>
      <w:outlineLvl w:val="2"/>
    </w:pPr>
    <w:rPr>
      <w:rFonts w:ascii="Cambria" w:eastAsia="Times New Roman" w:hAnsi="Cambria"/>
      <w:color w:val="243F6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60F04"/>
    <w:pPr>
      <w:tabs>
        <w:tab w:val="center" w:pos="4677"/>
        <w:tab w:val="right" w:pos="9355"/>
      </w:tabs>
      <w:spacing w:line="240" w:lineRule="auto"/>
    </w:pPr>
  </w:style>
  <w:style w:type="character" w:customStyle="1" w:styleId="a4">
    <w:name w:val="Верхний колонтитул Знак"/>
    <w:basedOn w:val="a0"/>
    <w:link w:val="a3"/>
    <w:uiPriority w:val="99"/>
    <w:rsid w:val="00760F04"/>
  </w:style>
  <w:style w:type="paragraph" w:styleId="a5">
    <w:name w:val="footer"/>
    <w:basedOn w:val="a"/>
    <w:link w:val="a6"/>
    <w:uiPriority w:val="99"/>
    <w:unhideWhenUsed/>
    <w:rsid w:val="00760F04"/>
    <w:pPr>
      <w:tabs>
        <w:tab w:val="center" w:pos="4677"/>
        <w:tab w:val="right" w:pos="9355"/>
      </w:tabs>
      <w:spacing w:line="240" w:lineRule="auto"/>
    </w:pPr>
  </w:style>
  <w:style w:type="character" w:customStyle="1" w:styleId="a6">
    <w:name w:val="Нижний колонтитул Знак"/>
    <w:basedOn w:val="a0"/>
    <w:link w:val="a5"/>
    <w:uiPriority w:val="99"/>
    <w:rsid w:val="00760F04"/>
  </w:style>
  <w:style w:type="table" w:styleId="a7">
    <w:name w:val="Table Grid"/>
    <w:basedOn w:val="a1"/>
    <w:uiPriority w:val="39"/>
    <w:rsid w:val="00760F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link w:val="a9"/>
    <w:uiPriority w:val="34"/>
    <w:rsid w:val="002B7B40"/>
    <w:pPr>
      <w:ind w:left="720"/>
      <w:contextualSpacing/>
    </w:pPr>
  </w:style>
  <w:style w:type="character" w:styleId="aa">
    <w:name w:val="Hyperlink"/>
    <w:uiPriority w:val="99"/>
    <w:unhideWhenUsed/>
    <w:qFormat/>
    <w:rsid w:val="00E902A0"/>
    <w:rPr>
      <w:color w:val="258040"/>
      <w:u w:val="single"/>
    </w:rPr>
  </w:style>
  <w:style w:type="paragraph" w:styleId="ab">
    <w:name w:val="Balloon Text"/>
    <w:basedOn w:val="a"/>
    <w:link w:val="ac"/>
    <w:uiPriority w:val="99"/>
    <w:semiHidden/>
    <w:unhideWhenUsed/>
    <w:rsid w:val="002350FA"/>
    <w:pPr>
      <w:spacing w:line="240" w:lineRule="auto"/>
    </w:pPr>
    <w:rPr>
      <w:rFonts w:ascii="Tahoma" w:hAnsi="Tahoma" w:cs="Tahoma"/>
      <w:sz w:val="16"/>
      <w:szCs w:val="16"/>
    </w:rPr>
  </w:style>
  <w:style w:type="character" w:customStyle="1" w:styleId="ac">
    <w:name w:val="Текст выноски Знак"/>
    <w:link w:val="ab"/>
    <w:uiPriority w:val="99"/>
    <w:semiHidden/>
    <w:rsid w:val="002350FA"/>
    <w:rPr>
      <w:rFonts w:ascii="Tahoma" w:hAnsi="Tahoma" w:cs="Tahoma"/>
      <w:sz w:val="16"/>
      <w:szCs w:val="16"/>
    </w:rPr>
  </w:style>
  <w:style w:type="paragraph" w:customStyle="1" w:styleId="01Title">
    <w:name w:val="01_Title"/>
    <w:basedOn w:val="a"/>
    <w:autoRedefine/>
    <w:qFormat/>
    <w:rsid w:val="00184CD9"/>
    <w:pPr>
      <w:suppressAutoHyphens/>
      <w:spacing w:after="120" w:line="216" w:lineRule="auto"/>
      <w:ind w:firstLine="0"/>
      <w:jc w:val="left"/>
    </w:pPr>
    <w:rPr>
      <w:rFonts w:ascii="Sitka Text" w:hAnsi="Sitka Text"/>
      <w:b/>
      <w:color w:val="074B14"/>
      <w:sz w:val="30"/>
      <w:szCs w:val="30"/>
      <w:lang w:val="en-US"/>
    </w:rPr>
  </w:style>
  <w:style w:type="paragraph" w:customStyle="1" w:styleId="02Authorsname">
    <w:name w:val="02_Authors name"/>
    <w:basedOn w:val="a"/>
    <w:qFormat/>
    <w:rsid w:val="00252785"/>
    <w:pPr>
      <w:suppressAutoHyphens/>
      <w:spacing w:after="120" w:line="240" w:lineRule="auto"/>
      <w:ind w:firstLine="0"/>
      <w:jc w:val="left"/>
    </w:pPr>
    <w:rPr>
      <w:rFonts w:ascii="Sitka Text" w:hAnsi="Sitka Text"/>
      <w:sz w:val="24"/>
      <w:szCs w:val="24"/>
      <w:lang w:val="en-US"/>
    </w:rPr>
  </w:style>
  <w:style w:type="paragraph" w:customStyle="1" w:styleId="03Affiliations">
    <w:name w:val="03_Affiliations"/>
    <w:basedOn w:val="a"/>
    <w:qFormat/>
    <w:rsid w:val="00D849D6"/>
    <w:pPr>
      <w:numPr>
        <w:numId w:val="7"/>
      </w:numPr>
      <w:spacing w:line="240" w:lineRule="auto"/>
      <w:ind w:left="284" w:hanging="284"/>
      <w:jc w:val="left"/>
    </w:pPr>
    <w:rPr>
      <w:rFonts w:ascii="Sitka Text" w:hAnsi="Sitka Text"/>
      <w:szCs w:val="18"/>
      <w:lang w:val="en-US"/>
    </w:rPr>
  </w:style>
  <w:style w:type="paragraph" w:customStyle="1" w:styleId="04Articlesnotes">
    <w:name w:val="04_Article's notes"/>
    <w:basedOn w:val="a"/>
    <w:qFormat/>
    <w:rsid w:val="00274FE9"/>
    <w:pPr>
      <w:spacing w:before="120" w:line="240" w:lineRule="auto"/>
    </w:pPr>
    <w:rPr>
      <w:rFonts w:ascii="Sitka Text" w:hAnsi="Sitka Text"/>
      <w:szCs w:val="18"/>
      <w:lang w:val="en-US"/>
    </w:rPr>
  </w:style>
  <w:style w:type="paragraph" w:customStyle="1" w:styleId="05Accompanyinginformation">
    <w:name w:val="05_Accompanying information"/>
    <w:basedOn w:val="a"/>
    <w:qFormat/>
    <w:rsid w:val="00C02984"/>
    <w:pPr>
      <w:spacing w:before="120" w:after="120" w:line="240" w:lineRule="auto"/>
      <w:ind w:firstLine="0"/>
      <w:jc w:val="left"/>
    </w:pPr>
    <w:rPr>
      <w:rFonts w:ascii="Sitka Text" w:hAnsi="Sitka Text"/>
      <w:color w:val="1A5A37"/>
      <w:sz w:val="16"/>
      <w:szCs w:val="15"/>
      <w:lang w:val="en-US" w:bidi="en-US"/>
    </w:rPr>
  </w:style>
  <w:style w:type="paragraph" w:customStyle="1" w:styleId="00DOI">
    <w:name w:val="00_DOI"/>
    <w:basedOn w:val="a"/>
    <w:rsid w:val="00274FE9"/>
    <w:pPr>
      <w:spacing w:line="240" w:lineRule="auto"/>
      <w:ind w:left="284" w:hanging="284"/>
      <w:jc w:val="right"/>
    </w:pPr>
    <w:rPr>
      <w:rFonts w:ascii="Sitka Text" w:hAnsi="Sitka Text"/>
      <w:b/>
      <w:szCs w:val="18"/>
      <w:lang w:val="en-US"/>
    </w:rPr>
  </w:style>
  <w:style w:type="paragraph" w:customStyle="1" w:styleId="06Abstract">
    <w:name w:val="06_Abstract"/>
    <w:basedOn w:val="a"/>
    <w:qFormat/>
    <w:rsid w:val="001D4E74"/>
    <w:pPr>
      <w:spacing w:after="60" w:line="240" w:lineRule="auto"/>
      <w:ind w:left="851" w:right="170" w:firstLine="0"/>
    </w:pPr>
    <w:rPr>
      <w:rFonts w:ascii="Sitka Text" w:hAnsi="Sitka Text"/>
      <w:sz w:val="20"/>
      <w:szCs w:val="20"/>
      <w:lang w:val="en-US"/>
    </w:rPr>
  </w:style>
  <w:style w:type="paragraph" w:customStyle="1" w:styleId="07Briefpoints">
    <w:name w:val="07_Brief points"/>
    <w:basedOn w:val="a8"/>
    <w:rsid w:val="00274FE9"/>
    <w:pPr>
      <w:numPr>
        <w:numId w:val="3"/>
      </w:numPr>
      <w:spacing w:after="60" w:line="240" w:lineRule="auto"/>
      <w:ind w:left="0" w:firstLine="0"/>
      <w:contextualSpacing w:val="0"/>
    </w:pPr>
    <w:rPr>
      <w:rFonts w:ascii="Sitka Text" w:hAnsi="Sitka Text"/>
      <w:szCs w:val="18"/>
      <w:lang w:val="en-US"/>
    </w:rPr>
  </w:style>
  <w:style w:type="paragraph" w:customStyle="1" w:styleId="08KeyFindings">
    <w:name w:val="08_Key Findings"/>
    <w:basedOn w:val="a"/>
    <w:qFormat/>
    <w:rsid w:val="00B51147"/>
    <w:pPr>
      <w:spacing w:after="60" w:line="240" w:lineRule="auto"/>
      <w:ind w:left="851" w:right="170" w:firstLine="0"/>
    </w:pPr>
    <w:rPr>
      <w:rFonts w:ascii="Sitka Text" w:hAnsi="Sitka Text"/>
      <w:szCs w:val="18"/>
      <w:lang w:val="en-US"/>
    </w:rPr>
  </w:style>
  <w:style w:type="paragraph" w:customStyle="1" w:styleId="09Articlesevents">
    <w:name w:val="09_Article's events"/>
    <w:basedOn w:val="a"/>
    <w:rsid w:val="00274FE9"/>
    <w:pPr>
      <w:spacing w:line="240" w:lineRule="auto"/>
    </w:pPr>
    <w:rPr>
      <w:rFonts w:ascii="Sitka Text" w:hAnsi="Sitka Text"/>
      <w:szCs w:val="18"/>
      <w:lang w:val="en-US"/>
    </w:rPr>
  </w:style>
  <w:style w:type="character" w:customStyle="1" w:styleId="11">
    <w:name w:val="Заголовок 1 Знак"/>
    <w:link w:val="10"/>
    <w:uiPriority w:val="9"/>
    <w:rsid w:val="00274FE9"/>
    <w:rPr>
      <w:rFonts w:ascii="Cambria" w:eastAsia="Times New Roman" w:hAnsi="Cambria" w:cs="Times New Roman"/>
      <w:color w:val="365F91"/>
      <w:sz w:val="32"/>
      <w:szCs w:val="32"/>
    </w:rPr>
  </w:style>
  <w:style w:type="paragraph" w:customStyle="1" w:styleId="10Section">
    <w:name w:val="10_Section"/>
    <w:basedOn w:val="10"/>
    <w:link w:val="10Section0"/>
    <w:qFormat/>
    <w:rsid w:val="00184CD9"/>
    <w:pPr>
      <w:numPr>
        <w:numId w:val="4"/>
      </w:numPr>
      <w:spacing w:after="120"/>
      <w:jc w:val="left"/>
    </w:pPr>
    <w:rPr>
      <w:rFonts w:asciiTheme="majorHAnsi" w:hAnsiTheme="majorHAnsi"/>
      <w:b/>
      <w:color w:val="074B14"/>
      <w:sz w:val="24"/>
      <w:szCs w:val="22"/>
      <w:lang w:val="en-US"/>
    </w:rPr>
  </w:style>
  <w:style w:type="paragraph" w:customStyle="1" w:styleId="1">
    <w:name w:val="Стиль1"/>
    <w:basedOn w:val="a8"/>
    <w:link w:val="12"/>
    <w:rsid w:val="00FA69EE"/>
    <w:pPr>
      <w:numPr>
        <w:ilvl w:val="1"/>
        <w:numId w:val="1"/>
      </w:numPr>
      <w:spacing w:before="100" w:after="100"/>
      <w:ind w:left="284" w:hanging="284"/>
    </w:pPr>
    <w:rPr>
      <w:rFonts w:ascii="Sitka Text" w:hAnsi="Sitka Text"/>
      <w:b/>
      <w:i/>
      <w:sz w:val="20"/>
      <w:szCs w:val="20"/>
      <w:lang w:val="en-GB"/>
    </w:rPr>
  </w:style>
  <w:style w:type="character" w:customStyle="1" w:styleId="10Section0">
    <w:name w:val="10_Section Знак"/>
    <w:link w:val="10Section"/>
    <w:rsid w:val="00184CD9"/>
    <w:rPr>
      <w:rFonts w:asciiTheme="majorHAnsi" w:eastAsia="Times New Roman" w:hAnsiTheme="majorHAnsi"/>
      <w:b/>
      <w:color w:val="074B14"/>
      <w:sz w:val="24"/>
      <w:szCs w:val="22"/>
      <w:lang w:val="en-US" w:eastAsia="en-US"/>
    </w:rPr>
  </w:style>
  <w:style w:type="paragraph" w:customStyle="1" w:styleId="11Subsections">
    <w:name w:val="11_Subsections"/>
    <w:basedOn w:val="2"/>
    <w:qFormat/>
    <w:rsid w:val="00184CD9"/>
    <w:pPr>
      <w:numPr>
        <w:ilvl w:val="1"/>
        <w:numId w:val="4"/>
      </w:numPr>
      <w:spacing w:before="120" w:after="60"/>
      <w:jc w:val="left"/>
    </w:pPr>
    <w:rPr>
      <w:rFonts w:asciiTheme="majorHAnsi" w:hAnsiTheme="majorHAnsi"/>
      <w:b/>
      <w:color w:val="1A5A37"/>
      <w:sz w:val="20"/>
      <w:szCs w:val="20"/>
      <w:lang w:val="en-GB"/>
    </w:rPr>
  </w:style>
  <w:style w:type="character" w:customStyle="1" w:styleId="a9">
    <w:name w:val="Абзац списка Знак"/>
    <w:basedOn w:val="a0"/>
    <w:link w:val="a8"/>
    <w:uiPriority w:val="34"/>
    <w:rsid w:val="00FA69EE"/>
  </w:style>
  <w:style w:type="character" w:customStyle="1" w:styleId="12">
    <w:name w:val="Стиль1 Знак"/>
    <w:link w:val="1"/>
    <w:rsid w:val="00FA69EE"/>
    <w:rPr>
      <w:rFonts w:ascii="Sitka Text" w:hAnsi="Sitka Text"/>
      <w:b/>
      <w:i/>
      <w:lang w:val="en-GB" w:eastAsia="en-US"/>
    </w:rPr>
  </w:style>
  <w:style w:type="character" w:customStyle="1" w:styleId="20">
    <w:name w:val="Заголовок 2 Знак"/>
    <w:link w:val="2"/>
    <w:uiPriority w:val="9"/>
    <w:rsid w:val="00FA69EE"/>
    <w:rPr>
      <w:rFonts w:ascii="Cambria" w:eastAsia="Times New Roman" w:hAnsi="Cambria" w:cs="Times New Roman"/>
      <w:color w:val="365F91"/>
      <w:sz w:val="26"/>
      <w:szCs w:val="26"/>
    </w:rPr>
  </w:style>
  <w:style w:type="character" w:customStyle="1" w:styleId="30">
    <w:name w:val="Заголовок 3 Знак"/>
    <w:link w:val="3"/>
    <w:uiPriority w:val="9"/>
    <w:rsid w:val="00475296"/>
    <w:rPr>
      <w:rFonts w:ascii="Cambria" w:eastAsia="Times New Roman" w:hAnsi="Cambria" w:cs="Times New Roman"/>
      <w:color w:val="243F60"/>
      <w:sz w:val="24"/>
      <w:szCs w:val="24"/>
    </w:rPr>
  </w:style>
  <w:style w:type="paragraph" w:customStyle="1" w:styleId="12Subsubsections">
    <w:name w:val="12_Subsubsections"/>
    <w:basedOn w:val="3"/>
    <w:qFormat/>
    <w:rsid w:val="00184CD9"/>
    <w:pPr>
      <w:numPr>
        <w:ilvl w:val="2"/>
        <w:numId w:val="4"/>
      </w:numPr>
      <w:spacing w:before="80" w:after="40"/>
      <w:ind w:left="0" w:firstLine="0"/>
      <w:jc w:val="left"/>
    </w:pPr>
    <w:rPr>
      <w:rFonts w:asciiTheme="majorHAnsi" w:hAnsiTheme="majorHAnsi"/>
      <w:b/>
      <w:color w:val="1A5A37"/>
      <w:sz w:val="18"/>
      <w:szCs w:val="18"/>
      <w:lang w:val="en-GB"/>
    </w:rPr>
  </w:style>
  <w:style w:type="paragraph" w:customStyle="1" w:styleId="21">
    <w:name w:val="Стиль2"/>
    <w:basedOn w:val="a"/>
    <w:link w:val="22"/>
    <w:rsid w:val="00475296"/>
    <w:pPr>
      <w:spacing w:before="100" w:after="100"/>
      <w:ind w:left="142" w:hanging="142"/>
      <w:contextualSpacing/>
    </w:pPr>
    <w:rPr>
      <w:rFonts w:ascii="Sitka Text" w:hAnsi="Sitka Text"/>
      <w:b/>
      <w:i/>
      <w:sz w:val="20"/>
      <w:szCs w:val="20"/>
      <w:lang w:val="en-GB"/>
    </w:rPr>
  </w:style>
  <w:style w:type="paragraph" w:customStyle="1" w:styleId="13FigureCaption">
    <w:name w:val="13_Figure Caption"/>
    <w:basedOn w:val="a"/>
    <w:qFormat/>
    <w:rsid w:val="00D77A25"/>
    <w:pPr>
      <w:spacing w:after="240" w:line="240" w:lineRule="auto"/>
      <w:ind w:firstLine="0"/>
      <w:jc w:val="left"/>
    </w:pPr>
    <w:rPr>
      <w:rFonts w:ascii="Sitka Text" w:hAnsi="Sitka Text"/>
      <w:sz w:val="16"/>
      <w:szCs w:val="17"/>
      <w:lang w:val="en-US"/>
    </w:rPr>
  </w:style>
  <w:style w:type="character" w:customStyle="1" w:styleId="22">
    <w:name w:val="Стиль2 Знак"/>
    <w:link w:val="21"/>
    <w:rsid w:val="00475296"/>
    <w:rPr>
      <w:rFonts w:ascii="Sitka Text" w:hAnsi="Sitka Text"/>
      <w:b/>
      <w:i/>
      <w:sz w:val="20"/>
      <w:szCs w:val="20"/>
      <w:lang w:val="en-GB"/>
    </w:rPr>
  </w:style>
  <w:style w:type="paragraph" w:customStyle="1" w:styleId="14Tablecaption">
    <w:name w:val="14_Table caption"/>
    <w:basedOn w:val="a"/>
    <w:qFormat/>
    <w:rsid w:val="000774D5"/>
    <w:pPr>
      <w:spacing w:before="240" w:after="60" w:line="240" w:lineRule="auto"/>
      <w:ind w:firstLine="0"/>
      <w:jc w:val="left"/>
    </w:pPr>
    <w:rPr>
      <w:rFonts w:ascii="Sitka Text" w:hAnsi="Sitka Text"/>
      <w:sz w:val="16"/>
      <w:szCs w:val="17"/>
      <w:lang w:val="en-US"/>
    </w:rPr>
  </w:style>
  <w:style w:type="paragraph" w:customStyle="1" w:styleId="15App">
    <w:name w:val="15_App"/>
    <w:aliases w:val="SM,Fund,Ack,AddDate_text"/>
    <w:basedOn w:val="a"/>
    <w:rsid w:val="005947A4"/>
    <w:rPr>
      <w:rFonts w:ascii="Sitka Text" w:hAnsi="Sitka Text"/>
      <w:sz w:val="17"/>
      <w:szCs w:val="17"/>
      <w:lang w:val="en-GB"/>
    </w:rPr>
  </w:style>
  <w:style w:type="paragraph" w:customStyle="1" w:styleId="16References">
    <w:name w:val="16_References"/>
    <w:basedOn w:val="a8"/>
    <w:qFormat/>
    <w:rsid w:val="009068EF"/>
    <w:pPr>
      <w:numPr>
        <w:numId w:val="2"/>
      </w:numPr>
      <w:spacing w:line="240" w:lineRule="auto"/>
      <w:contextualSpacing w:val="0"/>
      <w:jc w:val="left"/>
    </w:pPr>
    <w:rPr>
      <w:rFonts w:ascii="Sitka Text" w:eastAsia="Times New Roman" w:hAnsi="Sitka Text"/>
      <w:sz w:val="16"/>
      <w:szCs w:val="16"/>
      <w:lang w:val="en-US" w:eastAsia="ru-RU"/>
    </w:rPr>
  </w:style>
  <w:style w:type="character" w:styleId="ad">
    <w:name w:val="FollowedHyperlink"/>
    <w:uiPriority w:val="99"/>
    <w:semiHidden/>
    <w:unhideWhenUsed/>
    <w:qFormat/>
    <w:rsid w:val="003E6E91"/>
    <w:rPr>
      <w:color w:val="AAE6E6" w:themeColor="accent6"/>
      <w:u w:val="single"/>
    </w:rPr>
  </w:style>
  <w:style w:type="paragraph" w:customStyle="1" w:styleId="14aTablecolumns">
    <w:name w:val="14a_Table columns"/>
    <w:basedOn w:val="a"/>
    <w:qFormat/>
    <w:rsid w:val="00012930"/>
    <w:pPr>
      <w:spacing w:line="240" w:lineRule="auto"/>
      <w:ind w:firstLine="0"/>
    </w:pPr>
    <w:rPr>
      <w:rFonts w:ascii="Sitka Text" w:hAnsi="Sitka Text"/>
      <w:b/>
      <w:sz w:val="16"/>
      <w:szCs w:val="16"/>
    </w:rPr>
  </w:style>
  <w:style w:type="paragraph" w:customStyle="1" w:styleId="14bTableletters">
    <w:name w:val="14b_Table letters"/>
    <w:basedOn w:val="14aTablecolumns"/>
    <w:qFormat/>
    <w:rsid w:val="00012930"/>
    <w:pPr>
      <w:jc w:val="left"/>
    </w:pPr>
    <w:rPr>
      <w:b w:val="0"/>
      <w:lang w:val="en-US"/>
    </w:rPr>
  </w:style>
  <w:style w:type="paragraph" w:customStyle="1" w:styleId="13aFigurebody">
    <w:name w:val="13a_Figure body"/>
    <w:basedOn w:val="a"/>
    <w:qFormat/>
    <w:rsid w:val="00D77A25"/>
    <w:pPr>
      <w:spacing w:before="120"/>
      <w:ind w:firstLine="0"/>
      <w:jc w:val="center"/>
    </w:pPr>
    <w:rPr>
      <w:noProof/>
      <w:sz w:val="20"/>
      <w:lang w:eastAsia="ru-RU"/>
    </w:rPr>
  </w:style>
  <w:style w:type="paragraph" w:customStyle="1" w:styleId="FigureCaption">
    <w:name w:val="Figure Caption"/>
    <w:basedOn w:val="a"/>
    <w:rsid w:val="00C30874"/>
    <w:pPr>
      <w:spacing w:after="240" w:line="240" w:lineRule="auto"/>
      <w:ind w:firstLine="567"/>
      <w:jc w:val="center"/>
    </w:pPr>
    <w:rPr>
      <w:rFonts w:ascii="Times New Roman" w:eastAsia="Times New Roman" w:hAnsi="Times New Roman"/>
      <w:b/>
      <w:sz w:val="24"/>
      <w:szCs w:val="24"/>
      <w:lang w:val="en-GB"/>
    </w:rPr>
  </w:style>
  <w:style w:type="paragraph" w:styleId="ae">
    <w:name w:val="caption"/>
    <w:basedOn w:val="a"/>
    <w:next w:val="a"/>
    <w:uiPriority w:val="35"/>
    <w:unhideWhenUsed/>
    <w:qFormat/>
    <w:rsid w:val="00012930"/>
    <w:pPr>
      <w:spacing w:line="240" w:lineRule="auto"/>
      <w:ind w:firstLine="0"/>
      <w:jc w:val="left"/>
    </w:pPr>
    <w:rPr>
      <w:b/>
      <w:bCs/>
      <w:color w:val="006666" w:themeColor="accent1"/>
      <w:sz w:val="16"/>
      <w:szCs w:val="18"/>
    </w:rPr>
  </w:style>
  <w:style w:type="table" w:customStyle="1" w:styleId="23">
    <w:name w:val="Сетка таблицы2"/>
    <w:basedOn w:val="a1"/>
    <w:next w:val="a7"/>
    <w:uiPriority w:val="59"/>
    <w:rsid w:val="00CA547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Placeholder Text"/>
    <w:basedOn w:val="a0"/>
    <w:uiPriority w:val="99"/>
    <w:semiHidden/>
    <w:rsid w:val="008369A0"/>
    <w:rPr>
      <w:color w:val="808080"/>
    </w:rPr>
  </w:style>
  <w:style w:type="character" w:customStyle="1" w:styleId="af0">
    <w:name w:val="Основной текст_"/>
    <w:link w:val="13"/>
    <w:rsid w:val="00C37450"/>
    <w:rPr>
      <w:rFonts w:ascii="Times New Roman" w:eastAsia="Times New Roman" w:hAnsi="Times New Roman"/>
      <w:shd w:val="clear" w:color="auto" w:fill="FFFFFF"/>
    </w:rPr>
  </w:style>
  <w:style w:type="paragraph" w:customStyle="1" w:styleId="13">
    <w:name w:val="Основной текст1"/>
    <w:basedOn w:val="a"/>
    <w:link w:val="af0"/>
    <w:rsid w:val="00C37450"/>
    <w:pPr>
      <w:widowControl w:val="0"/>
      <w:shd w:val="clear" w:color="auto" w:fill="FFFFFF"/>
      <w:spacing w:line="240" w:lineRule="auto"/>
      <w:ind w:firstLine="400"/>
    </w:pPr>
    <w:rPr>
      <w:rFonts w:ascii="Times New Roman" w:eastAsia="Times New Roman" w:hAnsi="Times New Roman"/>
      <w:sz w:val="20"/>
      <w:szCs w:val="20"/>
      <w:lang w:eastAsia="ru-RU"/>
    </w:rPr>
  </w:style>
  <w:style w:type="paragraph" w:styleId="af1">
    <w:name w:val="Normal (Web)"/>
    <w:basedOn w:val="a"/>
    <w:uiPriority w:val="99"/>
    <w:unhideWhenUsed/>
    <w:rsid w:val="009E0629"/>
    <w:pPr>
      <w:spacing w:before="100" w:beforeAutospacing="1" w:after="100" w:afterAutospacing="1" w:line="240" w:lineRule="auto"/>
      <w:ind w:firstLine="0"/>
      <w:jc w:val="left"/>
    </w:pPr>
    <w:rPr>
      <w:rFonts w:ascii="Times New Roman" w:eastAsia="Times New Roman" w:hAnsi="Times New Roman"/>
      <w:sz w:val="24"/>
      <w:szCs w:val="24"/>
      <w:lang w:eastAsia="ru-RU"/>
    </w:rPr>
  </w:style>
  <w:style w:type="paragraph" w:styleId="af2">
    <w:name w:val="No Spacing"/>
    <w:uiPriority w:val="1"/>
    <w:qFormat/>
    <w:rsid w:val="00CA2064"/>
    <w:rPr>
      <w:sz w:val="22"/>
      <w:szCs w:val="22"/>
      <w:lang w:val="en-US" w:eastAsia="en-US"/>
    </w:rPr>
  </w:style>
  <w:style w:type="character" w:customStyle="1" w:styleId="14">
    <w:name w:val="Неразрешенное упоминание1"/>
    <w:basedOn w:val="a0"/>
    <w:uiPriority w:val="99"/>
    <w:semiHidden/>
    <w:unhideWhenUsed/>
    <w:rsid w:val="00FE1E44"/>
    <w:rPr>
      <w:color w:val="605E5C"/>
      <w:shd w:val="clear" w:color="auto" w:fill="E1DFDD"/>
    </w:rPr>
  </w:style>
  <w:style w:type="character" w:styleId="af3">
    <w:name w:val="annotation reference"/>
    <w:basedOn w:val="a0"/>
    <w:uiPriority w:val="99"/>
    <w:semiHidden/>
    <w:unhideWhenUsed/>
    <w:rsid w:val="00CA6B4D"/>
    <w:rPr>
      <w:sz w:val="16"/>
      <w:szCs w:val="16"/>
    </w:rPr>
  </w:style>
  <w:style w:type="paragraph" w:styleId="af4">
    <w:name w:val="annotation text"/>
    <w:basedOn w:val="a"/>
    <w:link w:val="af5"/>
    <w:uiPriority w:val="99"/>
    <w:semiHidden/>
    <w:unhideWhenUsed/>
    <w:rsid w:val="00CA6B4D"/>
    <w:pPr>
      <w:spacing w:line="240" w:lineRule="auto"/>
    </w:pPr>
    <w:rPr>
      <w:sz w:val="20"/>
      <w:szCs w:val="20"/>
    </w:rPr>
  </w:style>
  <w:style w:type="character" w:customStyle="1" w:styleId="af5">
    <w:name w:val="Текст примечания Знак"/>
    <w:basedOn w:val="a0"/>
    <w:link w:val="af4"/>
    <w:uiPriority w:val="99"/>
    <w:semiHidden/>
    <w:rsid w:val="00CA6B4D"/>
    <w:rPr>
      <w:rFonts w:asciiTheme="minorHAnsi" w:hAnsiTheme="minorHAnsi"/>
      <w:lang w:eastAsia="en-US"/>
    </w:rPr>
  </w:style>
  <w:style w:type="paragraph" w:styleId="af6">
    <w:name w:val="annotation subject"/>
    <w:basedOn w:val="af4"/>
    <w:next w:val="af4"/>
    <w:link w:val="af7"/>
    <w:uiPriority w:val="99"/>
    <w:semiHidden/>
    <w:unhideWhenUsed/>
    <w:rsid w:val="00CA6B4D"/>
    <w:rPr>
      <w:b/>
      <w:bCs/>
    </w:rPr>
  </w:style>
  <w:style w:type="character" w:customStyle="1" w:styleId="af7">
    <w:name w:val="Тема примечания Знак"/>
    <w:basedOn w:val="af5"/>
    <w:link w:val="af6"/>
    <w:uiPriority w:val="99"/>
    <w:semiHidden/>
    <w:rsid w:val="00CA6B4D"/>
    <w:rPr>
      <w:rFonts w:asciiTheme="minorHAnsi" w:hAnsiTheme="minorHAnsi"/>
      <w:b/>
      <w:bCs/>
      <w:lang w:eastAsia="en-US"/>
    </w:rPr>
  </w:style>
  <w:style w:type="character" w:customStyle="1" w:styleId="24">
    <w:name w:val="Неразрешенное упоминание2"/>
    <w:basedOn w:val="a0"/>
    <w:uiPriority w:val="99"/>
    <w:semiHidden/>
    <w:unhideWhenUsed/>
    <w:rsid w:val="00357187"/>
    <w:rPr>
      <w:color w:val="605E5C"/>
      <w:shd w:val="clear" w:color="auto" w:fill="E1DFDD"/>
    </w:rPr>
  </w:style>
  <w:style w:type="paragraph" w:customStyle="1" w:styleId="17Disclaimers">
    <w:name w:val="17_Disclaimers"/>
    <w:basedOn w:val="a"/>
    <w:qFormat/>
    <w:rsid w:val="00E73C0B"/>
    <w:pPr>
      <w:ind w:left="340" w:right="340"/>
    </w:pPr>
    <w:rPr>
      <w:sz w:val="16"/>
      <w:lang w:val="en-US"/>
    </w:rPr>
  </w:style>
  <w:style w:type="paragraph" w:customStyle="1" w:styleId="17Disclaimerssection">
    <w:name w:val="17_Disclaimers section"/>
    <w:basedOn w:val="10Section"/>
    <w:qFormat/>
    <w:rsid w:val="001F05BB"/>
    <w:pPr>
      <w:numPr>
        <w:numId w:val="0"/>
      </w:numPr>
      <w:spacing w:after="0"/>
      <w:ind w:left="851" w:hanging="851"/>
      <w:jc w:val="center"/>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764936">
      <w:bodyDiv w:val="1"/>
      <w:marLeft w:val="0"/>
      <w:marRight w:val="0"/>
      <w:marTop w:val="0"/>
      <w:marBottom w:val="0"/>
      <w:divBdr>
        <w:top w:val="none" w:sz="0" w:space="0" w:color="auto"/>
        <w:left w:val="none" w:sz="0" w:space="0" w:color="auto"/>
        <w:bottom w:val="none" w:sz="0" w:space="0" w:color="auto"/>
        <w:right w:val="none" w:sz="0" w:space="0" w:color="auto"/>
      </w:divBdr>
    </w:div>
    <w:div w:id="304090612">
      <w:bodyDiv w:val="1"/>
      <w:marLeft w:val="0"/>
      <w:marRight w:val="0"/>
      <w:marTop w:val="0"/>
      <w:marBottom w:val="0"/>
      <w:divBdr>
        <w:top w:val="none" w:sz="0" w:space="0" w:color="auto"/>
        <w:left w:val="none" w:sz="0" w:space="0" w:color="auto"/>
        <w:bottom w:val="none" w:sz="0" w:space="0" w:color="auto"/>
        <w:right w:val="none" w:sz="0" w:space="0" w:color="auto"/>
      </w:divBdr>
      <w:divsChild>
        <w:div w:id="395200411">
          <w:marLeft w:val="0"/>
          <w:marRight w:val="0"/>
          <w:marTop w:val="0"/>
          <w:marBottom w:val="0"/>
          <w:divBdr>
            <w:top w:val="none" w:sz="0" w:space="0" w:color="auto"/>
            <w:left w:val="none" w:sz="0" w:space="0" w:color="auto"/>
            <w:bottom w:val="none" w:sz="0" w:space="0" w:color="auto"/>
            <w:right w:val="none" w:sz="0" w:space="0" w:color="auto"/>
          </w:divBdr>
          <w:divsChild>
            <w:div w:id="576785559">
              <w:marLeft w:val="0"/>
              <w:marRight w:val="0"/>
              <w:marTop w:val="0"/>
              <w:marBottom w:val="0"/>
              <w:divBdr>
                <w:top w:val="none" w:sz="0" w:space="0" w:color="auto"/>
                <w:left w:val="none" w:sz="0" w:space="0" w:color="auto"/>
                <w:bottom w:val="none" w:sz="0" w:space="0" w:color="auto"/>
                <w:right w:val="none" w:sz="0" w:space="0" w:color="auto"/>
              </w:divBdr>
              <w:divsChild>
                <w:div w:id="1756391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531762">
      <w:bodyDiv w:val="1"/>
      <w:marLeft w:val="0"/>
      <w:marRight w:val="0"/>
      <w:marTop w:val="0"/>
      <w:marBottom w:val="0"/>
      <w:divBdr>
        <w:top w:val="none" w:sz="0" w:space="0" w:color="auto"/>
        <w:left w:val="none" w:sz="0" w:space="0" w:color="auto"/>
        <w:bottom w:val="none" w:sz="0" w:space="0" w:color="auto"/>
        <w:right w:val="none" w:sz="0" w:space="0" w:color="auto"/>
      </w:divBdr>
    </w:div>
    <w:div w:id="343635645">
      <w:bodyDiv w:val="1"/>
      <w:marLeft w:val="0"/>
      <w:marRight w:val="0"/>
      <w:marTop w:val="0"/>
      <w:marBottom w:val="0"/>
      <w:divBdr>
        <w:top w:val="none" w:sz="0" w:space="0" w:color="auto"/>
        <w:left w:val="none" w:sz="0" w:space="0" w:color="auto"/>
        <w:bottom w:val="none" w:sz="0" w:space="0" w:color="auto"/>
        <w:right w:val="none" w:sz="0" w:space="0" w:color="auto"/>
      </w:divBdr>
    </w:div>
    <w:div w:id="390469570">
      <w:bodyDiv w:val="1"/>
      <w:marLeft w:val="0"/>
      <w:marRight w:val="0"/>
      <w:marTop w:val="0"/>
      <w:marBottom w:val="0"/>
      <w:divBdr>
        <w:top w:val="none" w:sz="0" w:space="0" w:color="auto"/>
        <w:left w:val="none" w:sz="0" w:space="0" w:color="auto"/>
        <w:bottom w:val="none" w:sz="0" w:space="0" w:color="auto"/>
        <w:right w:val="none" w:sz="0" w:space="0" w:color="auto"/>
      </w:divBdr>
    </w:div>
    <w:div w:id="456683526">
      <w:bodyDiv w:val="1"/>
      <w:marLeft w:val="0"/>
      <w:marRight w:val="0"/>
      <w:marTop w:val="0"/>
      <w:marBottom w:val="0"/>
      <w:divBdr>
        <w:top w:val="none" w:sz="0" w:space="0" w:color="auto"/>
        <w:left w:val="none" w:sz="0" w:space="0" w:color="auto"/>
        <w:bottom w:val="none" w:sz="0" w:space="0" w:color="auto"/>
        <w:right w:val="none" w:sz="0" w:space="0" w:color="auto"/>
      </w:divBdr>
    </w:div>
    <w:div w:id="462043017">
      <w:bodyDiv w:val="1"/>
      <w:marLeft w:val="0"/>
      <w:marRight w:val="0"/>
      <w:marTop w:val="0"/>
      <w:marBottom w:val="0"/>
      <w:divBdr>
        <w:top w:val="none" w:sz="0" w:space="0" w:color="auto"/>
        <w:left w:val="none" w:sz="0" w:space="0" w:color="auto"/>
        <w:bottom w:val="none" w:sz="0" w:space="0" w:color="auto"/>
        <w:right w:val="none" w:sz="0" w:space="0" w:color="auto"/>
      </w:divBdr>
    </w:div>
    <w:div w:id="904488148">
      <w:bodyDiv w:val="1"/>
      <w:marLeft w:val="0"/>
      <w:marRight w:val="0"/>
      <w:marTop w:val="0"/>
      <w:marBottom w:val="0"/>
      <w:divBdr>
        <w:top w:val="none" w:sz="0" w:space="0" w:color="auto"/>
        <w:left w:val="none" w:sz="0" w:space="0" w:color="auto"/>
        <w:bottom w:val="none" w:sz="0" w:space="0" w:color="auto"/>
        <w:right w:val="none" w:sz="0" w:space="0" w:color="auto"/>
      </w:divBdr>
    </w:div>
    <w:div w:id="977416726">
      <w:bodyDiv w:val="1"/>
      <w:marLeft w:val="0"/>
      <w:marRight w:val="0"/>
      <w:marTop w:val="0"/>
      <w:marBottom w:val="0"/>
      <w:divBdr>
        <w:top w:val="none" w:sz="0" w:space="0" w:color="auto"/>
        <w:left w:val="none" w:sz="0" w:space="0" w:color="auto"/>
        <w:bottom w:val="none" w:sz="0" w:space="0" w:color="auto"/>
        <w:right w:val="none" w:sz="0" w:space="0" w:color="auto"/>
      </w:divBdr>
    </w:div>
    <w:div w:id="1037199257">
      <w:bodyDiv w:val="1"/>
      <w:marLeft w:val="0"/>
      <w:marRight w:val="0"/>
      <w:marTop w:val="0"/>
      <w:marBottom w:val="0"/>
      <w:divBdr>
        <w:top w:val="none" w:sz="0" w:space="0" w:color="auto"/>
        <w:left w:val="none" w:sz="0" w:space="0" w:color="auto"/>
        <w:bottom w:val="none" w:sz="0" w:space="0" w:color="auto"/>
        <w:right w:val="none" w:sz="0" w:space="0" w:color="auto"/>
      </w:divBdr>
    </w:div>
    <w:div w:id="1053624799">
      <w:bodyDiv w:val="1"/>
      <w:marLeft w:val="0"/>
      <w:marRight w:val="0"/>
      <w:marTop w:val="0"/>
      <w:marBottom w:val="0"/>
      <w:divBdr>
        <w:top w:val="none" w:sz="0" w:space="0" w:color="auto"/>
        <w:left w:val="none" w:sz="0" w:space="0" w:color="auto"/>
        <w:bottom w:val="none" w:sz="0" w:space="0" w:color="auto"/>
        <w:right w:val="none" w:sz="0" w:space="0" w:color="auto"/>
      </w:divBdr>
    </w:div>
    <w:div w:id="1122726245">
      <w:bodyDiv w:val="1"/>
      <w:marLeft w:val="0"/>
      <w:marRight w:val="0"/>
      <w:marTop w:val="0"/>
      <w:marBottom w:val="0"/>
      <w:divBdr>
        <w:top w:val="none" w:sz="0" w:space="0" w:color="auto"/>
        <w:left w:val="none" w:sz="0" w:space="0" w:color="auto"/>
        <w:bottom w:val="none" w:sz="0" w:space="0" w:color="auto"/>
        <w:right w:val="none" w:sz="0" w:space="0" w:color="auto"/>
      </w:divBdr>
    </w:div>
    <w:div w:id="1191182950">
      <w:bodyDiv w:val="1"/>
      <w:marLeft w:val="0"/>
      <w:marRight w:val="0"/>
      <w:marTop w:val="0"/>
      <w:marBottom w:val="0"/>
      <w:divBdr>
        <w:top w:val="none" w:sz="0" w:space="0" w:color="auto"/>
        <w:left w:val="none" w:sz="0" w:space="0" w:color="auto"/>
        <w:bottom w:val="none" w:sz="0" w:space="0" w:color="auto"/>
        <w:right w:val="none" w:sz="0" w:space="0" w:color="auto"/>
      </w:divBdr>
    </w:div>
    <w:div w:id="1250693036">
      <w:bodyDiv w:val="1"/>
      <w:marLeft w:val="0"/>
      <w:marRight w:val="0"/>
      <w:marTop w:val="0"/>
      <w:marBottom w:val="0"/>
      <w:divBdr>
        <w:top w:val="none" w:sz="0" w:space="0" w:color="auto"/>
        <w:left w:val="none" w:sz="0" w:space="0" w:color="auto"/>
        <w:bottom w:val="none" w:sz="0" w:space="0" w:color="auto"/>
        <w:right w:val="none" w:sz="0" w:space="0" w:color="auto"/>
      </w:divBdr>
    </w:div>
    <w:div w:id="1561206483">
      <w:bodyDiv w:val="1"/>
      <w:marLeft w:val="0"/>
      <w:marRight w:val="0"/>
      <w:marTop w:val="0"/>
      <w:marBottom w:val="0"/>
      <w:divBdr>
        <w:top w:val="none" w:sz="0" w:space="0" w:color="auto"/>
        <w:left w:val="none" w:sz="0" w:space="0" w:color="auto"/>
        <w:bottom w:val="none" w:sz="0" w:space="0" w:color="auto"/>
        <w:right w:val="none" w:sz="0" w:space="0" w:color="auto"/>
      </w:divBdr>
    </w:div>
    <w:div w:id="1795564964">
      <w:bodyDiv w:val="1"/>
      <w:marLeft w:val="0"/>
      <w:marRight w:val="0"/>
      <w:marTop w:val="0"/>
      <w:marBottom w:val="0"/>
      <w:divBdr>
        <w:top w:val="none" w:sz="0" w:space="0" w:color="auto"/>
        <w:left w:val="none" w:sz="0" w:space="0" w:color="auto"/>
        <w:bottom w:val="none" w:sz="0" w:space="0" w:color="auto"/>
        <w:right w:val="none" w:sz="0" w:space="0" w:color="auto"/>
      </w:divBdr>
    </w:div>
    <w:div w:id="1818566799">
      <w:bodyDiv w:val="1"/>
      <w:marLeft w:val="0"/>
      <w:marRight w:val="0"/>
      <w:marTop w:val="0"/>
      <w:marBottom w:val="0"/>
      <w:divBdr>
        <w:top w:val="none" w:sz="0" w:space="0" w:color="auto"/>
        <w:left w:val="none" w:sz="0" w:space="0" w:color="auto"/>
        <w:bottom w:val="none" w:sz="0" w:space="0" w:color="auto"/>
        <w:right w:val="none" w:sz="0" w:space="0" w:color="auto"/>
      </w:divBdr>
    </w:div>
    <w:div w:id="1826778492">
      <w:bodyDiv w:val="1"/>
      <w:marLeft w:val="0"/>
      <w:marRight w:val="0"/>
      <w:marTop w:val="0"/>
      <w:marBottom w:val="0"/>
      <w:divBdr>
        <w:top w:val="none" w:sz="0" w:space="0" w:color="auto"/>
        <w:left w:val="none" w:sz="0" w:space="0" w:color="auto"/>
        <w:bottom w:val="none" w:sz="0" w:space="0" w:color="auto"/>
        <w:right w:val="none" w:sz="0" w:space="0" w:color="auto"/>
      </w:divBdr>
    </w:div>
    <w:div w:id="1828939651">
      <w:bodyDiv w:val="1"/>
      <w:marLeft w:val="0"/>
      <w:marRight w:val="0"/>
      <w:marTop w:val="0"/>
      <w:marBottom w:val="0"/>
      <w:divBdr>
        <w:top w:val="none" w:sz="0" w:space="0" w:color="auto"/>
        <w:left w:val="none" w:sz="0" w:space="0" w:color="auto"/>
        <w:bottom w:val="none" w:sz="0" w:space="0" w:color="auto"/>
        <w:right w:val="none" w:sz="0" w:space="0" w:color="auto"/>
      </w:divBdr>
    </w:div>
    <w:div w:id="1866820645">
      <w:bodyDiv w:val="1"/>
      <w:marLeft w:val="0"/>
      <w:marRight w:val="0"/>
      <w:marTop w:val="0"/>
      <w:marBottom w:val="0"/>
      <w:divBdr>
        <w:top w:val="none" w:sz="0" w:space="0" w:color="auto"/>
        <w:left w:val="none" w:sz="0" w:space="0" w:color="auto"/>
        <w:bottom w:val="none" w:sz="0" w:space="0" w:color="auto"/>
        <w:right w:val="none" w:sz="0" w:space="0" w:color="auto"/>
      </w:divBdr>
    </w:div>
    <w:div w:id="2096390207">
      <w:bodyDiv w:val="1"/>
      <w:marLeft w:val="0"/>
      <w:marRight w:val="0"/>
      <w:marTop w:val="0"/>
      <w:marBottom w:val="0"/>
      <w:divBdr>
        <w:top w:val="none" w:sz="0" w:space="0" w:color="auto"/>
        <w:left w:val="none" w:sz="0" w:space="0" w:color="auto"/>
        <w:bottom w:val="none" w:sz="0" w:space="0" w:color="auto"/>
        <w:right w:val="none" w:sz="0" w:space="0" w:color="auto"/>
      </w:divBdr>
    </w:div>
    <w:div w:id="2143186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2.xml"/><Relationship Id="rId18" Type="http://schemas.openxmlformats.org/officeDocument/2006/relationships/hyperlink" Target="https://journals.urfu.ru/index.php/chimtech/about/" TargetMode="External"/><Relationship Id="rId26" Type="http://schemas.openxmlformats.org/officeDocument/2006/relationships/hyperlink" Target="https://credit.niso.org" TargetMode="External"/><Relationship Id="rId3" Type="http://schemas.openxmlformats.org/officeDocument/2006/relationships/styles" Target="styles.xml"/><Relationship Id="rId21" Type="http://schemas.openxmlformats.org/officeDocument/2006/relationships/hyperlink" Target="http://creativecommons.org/licenses/by/4.0/" TargetMode="Externa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image" Target="media/image4.png"/><Relationship Id="rId25" Type="http://schemas.openxmlformats.org/officeDocument/2006/relationships/hyperlink" Target="https://journals.urfu.ru/index.php/chimtech/about" TargetMode="Externa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yperlink" Target="https://sdgs.un.org/goals" TargetMode="External"/><Relationship Id="rId29" Type="http://schemas.openxmlformats.org/officeDocument/2006/relationships/hyperlink" Target="http://erevistas.saber.ula.ve/index.php/avancesenquimica/article/download/6357/6168"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hdphoto" Target="media/hdphoto1.wdp"/><Relationship Id="rId24" Type="http://schemas.openxmlformats.org/officeDocument/2006/relationships/hyperlink" Target="https://journals.urfu.ru/index.php/chimtech/about/" TargetMode="Externa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image" Target="media/image7.png"/><Relationship Id="rId28" Type="http://schemas.openxmlformats.org/officeDocument/2006/relationships/hyperlink" Target="https://www.issn.org/services/online-services/access-to-the-ltwa" TargetMode="External"/><Relationship Id="rId10" Type="http://schemas.openxmlformats.org/officeDocument/2006/relationships/image" Target="media/image2.png"/><Relationship Id="rId19" Type="http://schemas.openxmlformats.org/officeDocument/2006/relationships/image" Target="media/image5.png"/><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xx@yy.zz" TargetMode="External"/><Relationship Id="rId14" Type="http://schemas.openxmlformats.org/officeDocument/2006/relationships/footer" Target="footer1.xml"/><Relationship Id="rId22" Type="http://schemas.openxmlformats.org/officeDocument/2006/relationships/image" Target="media/image6.png"/><Relationship Id="rId27" Type="http://schemas.openxmlformats.org/officeDocument/2006/relationships/hyperlink" Target="https://journals.urfu.ru/index.php/chimtech/about" TargetMode="External"/><Relationship Id="rId30" Type="http://schemas.openxmlformats.org/officeDocument/2006/relationships/fontTable" Target="fontTable.xml"/></Relationships>
</file>

<file path=word/_rels/header3.xml.rels><?xml version="1.0" encoding="UTF-8" standalone="yes"?>
<Relationships xmlns="http://schemas.openxmlformats.org/package/2006/relationships"><Relationship Id="rId2" Type="http://schemas.openxmlformats.org/officeDocument/2006/relationships/hyperlink" Target="http://chimicatechnoacta.ru/" TargetMode="External"/><Relationship Id="rId1" Type="http://schemas.openxmlformats.org/officeDocument/2006/relationships/image" Target="media/image3.png"/></Relationships>
</file>

<file path=word/theme/theme1.xml><?xml version="1.0" encoding="utf-8"?>
<a:theme xmlns:a="http://schemas.openxmlformats.org/drawingml/2006/main" name="Тема Office">
  <a:themeElements>
    <a:clrScheme name="Другая 2">
      <a:dk1>
        <a:sysClr val="windowText" lastClr="000000"/>
      </a:dk1>
      <a:lt1>
        <a:sysClr val="window" lastClr="FFFFFF"/>
      </a:lt1>
      <a:dk2>
        <a:srgbClr val="1F497D"/>
      </a:dk2>
      <a:lt2>
        <a:srgbClr val="EEECE1"/>
      </a:lt2>
      <a:accent1>
        <a:srgbClr val="006666"/>
      </a:accent1>
      <a:accent2>
        <a:srgbClr val="009999"/>
      </a:accent2>
      <a:accent3>
        <a:srgbClr val="AAE6E6"/>
      </a:accent3>
      <a:accent4>
        <a:srgbClr val="D7F5F5"/>
      </a:accent4>
      <a:accent5>
        <a:srgbClr val="009999"/>
      </a:accent5>
      <a:accent6>
        <a:srgbClr val="AAE6E6"/>
      </a:accent6>
      <a:hlink>
        <a:srgbClr val="009999"/>
      </a:hlink>
      <a:folHlink>
        <a:srgbClr val="AAE6E6"/>
      </a:folHlink>
    </a:clrScheme>
    <a:fontScheme name="Другая 1">
      <a:majorFont>
        <a:latin typeface="Sitka Text"/>
        <a:ea typeface=""/>
        <a:cs typeface=""/>
      </a:majorFont>
      <a:minorFont>
        <a:latin typeface="Sitka Text"/>
        <a:ea typeface=""/>
        <a:cs typeface=""/>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185ABE-2EF9-45FC-88BF-BDA704955C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331</TotalTime>
  <Pages>4</Pages>
  <Words>2184</Words>
  <Characters>12452</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Bright Blue Emissions on UV-Excitation of LaBO3 (B=In, Ga, Al) Pervoskite Structured Phosphors for Commercial Solid-State Lighting Applications</vt:lpstr>
    </vt:vector>
  </TitlesOfParts>
  <Company/>
  <LinksUpToDate>false</LinksUpToDate>
  <CharactersWithSpaces>14607</CharactersWithSpaces>
  <SharedDoc>false</SharedDoc>
  <HLinks>
    <vt:vector size="402" baseType="variant">
      <vt:variant>
        <vt:i4>2424881</vt:i4>
      </vt:variant>
      <vt:variant>
        <vt:i4>225</vt:i4>
      </vt:variant>
      <vt:variant>
        <vt:i4>0</vt:i4>
      </vt:variant>
      <vt:variant>
        <vt:i4>5</vt:i4>
      </vt:variant>
      <vt:variant>
        <vt:lpwstr>https://doi.org/10.1007/s10853-019-03559-9</vt:lpwstr>
      </vt:variant>
      <vt:variant>
        <vt:lpwstr/>
      </vt:variant>
      <vt:variant>
        <vt:i4>2097207</vt:i4>
      </vt:variant>
      <vt:variant>
        <vt:i4>222</vt:i4>
      </vt:variant>
      <vt:variant>
        <vt:i4>0</vt:i4>
      </vt:variant>
      <vt:variant>
        <vt:i4>5</vt:i4>
      </vt:variant>
      <vt:variant>
        <vt:lpwstr>https://doi.org/10.1016/j.jpcs.2008.01.002</vt:lpwstr>
      </vt:variant>
      <vt:variant>
        <vt:lpwstr/>
      </vt:variant>
      <vt:variant>
        <vt:i4>4915209</vt:i4>
      </vt:variant>
      <vt:variant>
        <vt:i4>219</vt:i4>
      </vt:variant>
      <vt:variant>
        <vt:i4>0</vt:i4>
      </vt:variant>
      <vt:variant>
        <vt:i4>5</vt:i4>
      </vt:variant>
      <vt:variant>
        <vt:lpwstr>https://doi.org/10.1021/cm304067d</vt:lpwstr>
      </vt:variant>
      <vt:variant>
        <vt:lpwstr/>
      </vt:variant>
      <vt:variant>
        <vt:i4>1048606</vt:i4>
      </vt:variant>
      <vt:variant>
        <vt:i4>216</vt:i4>
      </vt:variant>
      <vt:variant>
        <vt:i4>0</vt:i4>
      </vt:variant>
      <vt:variant>
        <vt:i4>5</vt:i4>
      </vt:variant>
      <vt:variant>
        <vt:lpwstr>http://dx.doi.org/10.2109/jcersj.111.902</vt:lpwstr>
      </vt:variant>
      <vt:variant>
        <vt:lpwstr/>
      </vt:variant>
      <vt:variant>
        <vt:i4>2949226</vt:i4>
      </vt:variant>
      <vt:variant>
        <vt:i4>213</vt:i4>
      </vt:variant>
      <vt:variant>
        <vt:i4>0</vt:i4>
      </vt:variant>
      <vt:variant>
        <vt:i4>5</vt:i4>
      </vt:variant>
      <vt:variant>
        <vt:lpwstr>https://doi.org/10.1016/j.electacta.2018.07.032</vt:lpwstr>
      </vt:variant>
      <vt:variant>
        <vt:lpwstr/>
      </vt:variant>
      <vt:variant>
        <vt:i4>2424959</vt:i4>
      </vt:variant>
      <vt:variant>
        <vt:i4>210</vt:i4>
      </vt:variant>
      <vt:variant>
        <vt:i4>0</vt:i4>
      </vt:variant>
      <vt:variant>
        <vt:i4>5</vt:i4>
      </vt:variant>
      <vt:variant>
        <vt:lpwstr>https://doi.org/10.1039/C5TA04932F</vt:lpwstr>
      </vt:variant>
      <vt:variant>
        <vt:lpwstr/>
      </vt:variant>
      <vt:variant>
        <vt:i4>2883708</vt:i4>
      </vt:variant>
      <vt:variant>
        <vt:i4>207</vt:i4>
      </vt:variant>
      <vt:variant>
        <vt:i4>0</vt:i4>
      </vt:variant>
      <vt:variant>
        <vt:i4>5</vt:i4>
      </vt:variant>
      <vt:variant>
        <vt:lpwstr>https://doi.org/10.1039/C8TA05820B</vt:lpwstr>
      </vt:variant>
      <vt:variant>
        <vt:lpwstr/>
      </vt:variant>
      <vt:variant>
        <vt:i4>6029384</vt:i4>
      </vt:variant>
      <vt:variant>
        <vt:i4>204</vt:i4>
      </vt:variant>
      <vt:variant>
        <vt:i4>0</vt:i4>
      </vt:variant>
      <vt:variant>
        <vt:i4>5</vt:i4>
      </vt:variant>
      <vt:variant>
        <vt:lpwstr>http://dx.doi.org/10.1039/C8TA12458B</vt:lpwstr>
      </vt:variant>
      <vt:variant>
        <vt:lpwstr/>
      </vt:variant>
      <vt:variant>
        <vt:i4>5963865</vt:i4>
      </vt:variant>
      <vt:variant>
        <vt:i4>201</vt:i4>
      </vt:variant>
      <vt:variant>
        <vt:i4>0</vt:i4>
      </vt:variant>
      <vt:variant>
        <vt:i4>5</vt:i4>
      </vt:variant>
      <vt:variant>
        <vt:lpwstr>https://doi.org/10.1016/j.memsci.2018.02.047</vt:lpwstr>
      </vt:variant>
      <vt:variant>
        <vt:lpwstr/>
      </vt:variant>
      <vt:variant>
        <vt:i4>5963865</vt:i4>
      </vt:variant>
      <vt:variant>
        <vt:i4>198</vt:i4>
      </vt:variant>
      <vt:variant>
        <vt:i4>0</vt:i4>
      </vt:variant>
      <vt:variant>
        <vt:i4>5</vt:i4>
      </vt:variant>
      <vt:variant>
        <vt:lpwstr>https://doi.org/10.1016/j.memsci.2018.02.047</vt:lpwstr>
      </vt:variant>
      <vt:variant>
        <vt:lpwstr/>
      </vt:variant>
      <vt:variant>
        <vt:i4>1572889</vt:i4>
      </vt:variant>
      <vt:variant>
        <vt:i4>195</vt:i4>
      </vt:variant>
      <vt:variant>
        <vt:i4>0</vt:i4>
      </vt:variant>
      <vt:variant>
        <vt:i4>5</vt:i4>
      </vt:variant>
      <vt:variant>
        <vt:lpwstr>https://doi.org/10.1107/S0567739476001551</vt:lpwstr>
      </vt:variant>
      <vt:variant>
        <vt:lpwstr/>
      </vt:variant>
      <vt:variant>
        <vt:i4>7209008</vt:i4>
      </vt:variant>
      <vt:variant>
        <vt:i4>192</vt:i4>
      </vt:variant>
      <vt:variant>
        <vt:i4>0</vt:i4>
      </vt:variant>
      <vt:variant>
        <vt:i4>5</vt:i4>
      </vt:variant>
      <vt:variant>
        <vt:lpwstr>http://dx.doi.org/10.3390/cryst8090365</vt:lpwstr>
      </vt:variant>
      <vt:variant>
        <vt:lpwstr/>
      </vt:variant>
      <vt:variant>
        <vt:i4>3080295</vt:i4>
      </vt:variant>
      <vt:variant>
        <vt:i4>189</vt:i4>
      </vt:variant>
      <vt:variant>
        <vt:i4>0</vt:i4>
      </vt:variant>
      <vt:variant>
        <vt:i4>5</vt:i4>
      </vt:variant>
      <vt:variant>
        <vt:lpwstr>https://doi.org/10.1016/j.commatsci.2016.09.005</vt:lpwstr>
      </vt:variant>
      <vt:variant>
        <vt:lpwstr/>
      </vt:variant>
      <vt:variant>
        <vt:i4>4325450</vt:i4>
      </vt:variant>
      <vt:variant>
        <vt:i4>186</vt:i4>
      </vt:variant>
      <vt:variant>
        <vt:i4>0</vt:i4>
      </vt:variant>
      <vt:variant>
        <vt:i4>5</vt:i4>
      </vt:variant>
      <vt:variant>
        <vt:lpwstr>http://dx.doi.org/10.1088/1742-6596/687/1/012104</vt:lpwstr>
      </vt:variant>
      <vt:variant>
        <vt:lpwstr/>
      </vt:variant>
      <vt:variant>
        <vt:i4>131083</vt:i4>
      </vt:variant>
      <vt:variant>
        <vt:i4>183</vt:i4>
      </vt:variant>
      <vt:variant>
        <vt:i4>0</vt:i4>
      </vt:variant>
      <vt:variant>
        <vt:i4>5</vt:i4>
      </vt:variant>
      <vt:variant>
        <vt:lpwstr>https://doi.org/10.1016/S0167-2738(99)00092-2</vt:lpwstr>
      </vt:variant>
      <vt:variant>
        <vt:lpwstr/>
      </vt:variant>
      <vt:variant>
        <vt:i4>6881387</vt:i4>
      </vt:variant>
      <vt:variant>
        <vt:i4>180</vt:i4>
      </vt:variant>
      <vt:variant>
        <vt:i4>0</vt:i4>
      </vt:variant>
      <vt:variant>
        <vt:i4>5</vt:i4>
      </vt:variant>
      <vt:variant>
        <vt:lpwstr>http://dx.doi.org/10.1002/zaac.19693690316</vt:lpwstr>
      </vt:variant>
      <vt:variant>
        <vt:lpwstr/>
      </vt:variant>
      <vt:variant>
        <vt:i4>2490400</vt:i4>
      </vt:variant>
      <vt:variant>
        <vt:i4>177</vt:i4>
      </vt:variant>
      <vt:variant>
        <vt:i4>0</vt:i4>
      </vt:variant>
      <vt:variant>
        <vt:i4>5</vt:i4>
      </vt:variant>
      <vt:variant>
        <vt:lpwstr>http://dx.doi.org/10.1111/j.1551-2916.2007.01549.x</vt:lpwstr>
      </vt:variant>
      <vt:variant>
        <vt:lpwstr/>
      </vt:variant>
      <vt:variant>
        <vt:i4>458830</vt:i4>
      </vt:variant>
      <vt:variant>
        <vt:i4>174</vt:i4>
      </vt:variant>
      <vt:variant>
        <vt:i4>0</vt:i4>
      </vt:variant>
      <vt:variant>
        <vt:i4>5</vt:i4>
      </vt:variant>
      <vt:variant>
        <vt:lpwstr>http://dx.doi.org/10.1021/acs.chemrev.6b00279</vt:lpwstr>
      </vt:variant>
      <vt:variant>
        <vt:lpwstr/>
      </vt:variant>
      <vt:variant>
        <vt:i4>4653137</vt:i4>
      </vt:variant>
      <vt:variant>
        <vt:i4>171</vt:i4>
      </vt:variant>
      <vt:variant>
        <vt:i4>0</vt:i4>
      </vt:variant>
      <vt:variant>
        <vt:i4>5</vt:i4>
      </vt:variant>
      <vt:variant>
        <vt:lpwstr>https://doi.org/10.1016/j.nanoen.2017.12.044</vt:lpwstr>
      </vt:variant>
      <vt:variant>
        <vt:lpwstr/>
      </vt:variant>
      <vt:variant>
        <vt:i4>4653080</vt:i4>
      </vt:variant>
      <vt:variant>
        <vt:i4>168</vt:i4>
      </vt:variant>
      <vt:variant>
        <vt:i4>0</vt:i4>
      </vt:variant>
      <vt:variant>
        <vt:i4>5</vt:i4>
      </vt:variant>
      <vt:variant>
        <vt:lpwstr>https://doi.org/10.1016/j.pmatsci.2011.08.002</vt:lpwstr>
      </vt:variant>
      <vt:variant>
        <vt:lpwstr/>
      </vt:variant>
      <vt:variant>
        <vt:i4>2752612</vt:i4>
      </vt:variant>
      <vt:variant>
        <vt:i4>165</vt:i4>
      </vt:variant>
      <vt:variant>
        <vt:i4>0</vt:i4>
      </vt:variant>
      <vt:variant>
        <vt:i4>5</vt:i4>
      </vt:variant>
      <vt:variant>
        <vt:lpwstr>https://doi.org/10.1016/j.electacta.2015.09.097</vt:lpwstr>
      </vt:variant>
      <vt:variant>
        <vt:lpwstr/>
      </vt:variant>
      <vt:variant>
        <vt:i4>2162799</vt:i4>
      </vt:variant>
      <vt:variant>
        <vt:i4>162</vt:i4>
      </vt:variant>
      <vt:variant>
        <vt:i4>0</vt:i4>
      </vt:variant>
      <vt:variant>
        <vt:i4>5</vt:i4>
      </vt:variant>
      <vt:variant>
        <vt:lpwstr>https://doi.org/10.1016/j.electacta.2015.03.123</vt:lpwstr>
      </vt:variant>
      <vt:variant>
        <vt:lpwstr/>
      </vt:variant>
      <vt:variant>
        <vt:i4>2490479</vt:i4>
      </vt:variant>
      <vt:variant>
        <vt:i4>159</vt:i4>
      </vt:variant>
      <vt:variant>
        <vt:i4>0</vt:i4>
      </vt:variant>
      <vt:variant>
        <vt:i4>5</vt:i4>
      </vt:variant>
      <vt:variant>
        <vt:lpwstr>https://doi.org/10.1016/j.electacta.2014.12.059</vt:lpwstr>
      </vt:variant>
      <vt:variant>
        <vt:lpwstr/>
      </vt:variant>
      <vt:variant>
        <vt:i4>3211323</vt:i4>
      </vt:variant>
      <vt:variant>
        <vt:i4>156</vt:i4>
      </vt:variant>
      <vt:variant>
        <vt:i4>0</vt:i4>
      </vt:variant>
      <vt:variant>
        <vt:i4>5</vt:i4>
      </vt:variant>
      <vt:variant>
        <vt:lpwstr>https://doi.org/10.1016/j.ijhydene.2013.03.050</vt:lpwstr>
      </vt:variant>
      <vt:variant>
        <vt:lpwstr/>
      </vt:variant>
      <vt:variant>
        <vt:i4>5242891</vt:i4>
      </vt:variant>
      <vt:variant>
        <vt:i4>153</vt:i4>
      </vt:variant>
      <vt:variant>
        <vt:i4>0</vt:i4>
      </vt:variant>
      <vt:variant>
        <vt:i4>5</vt:i4>
      </vt:variant>
      <vt:variant>
        <vt:lpwstr>https://doi.org/10.1016/j.snb.2015.11.064</vt:lpwstr>
      </vt:variant>
      <vt:variant>
        <vt:lpwstr/>
      </vt:variant>
      <vt:variant>
        <vt:i4>5242907</vt:i4>
      </vt:variant>
      <vt:variant>
        <vt:i4>150</vt:i4>
      </vt:variant>
      <vt:variant>
        <vt:i4>0</vt:i4>
      </vt:variant>
      <vt:variant>
        <vt:i4>5</vt:i4>
      </vt:variant>
      <vt:variant>
        <vt:lpwstr>https://doi.org/10.1016/j.jallcom.2018.08.062</vt:lpwstr>
      </vt:variant>
      <vt:variant>
        <vt:lpwstr/>
      </vt:variant>
      <vt:variant>
        <vt:i4>3014717</vt:i4>
      </vt:variant>
      <vt:variant>
        <vt:i4>147</vt:i4>
      </vt:variant>
      <vt:variant>
        <vt:i4>0</vt:i4>
      </vt:variant>
      <vt:variant>
        <vt:i4>5</vt:i4>
      </vt:variant>
      <vt:variant>
        <vt:lpwstr>https://doi.org/10.1016/j.jeurceramsoc.2016.04.018</vt:lpwstr>
      </vt:variant>
      <vt:variant>
        <vt:lpwstr/>
      </vt:variant>
      <vt:variant>
        <vt:i4>2097261</vt:i4>
      </vt:variant>
      <vt:variant>
        <vt:i4>144</vt:i4>
      </vt:variant>
      <vt:variant>
        <vt:i4>0</vt:i4>
      </vt:variant>
      <vt:variant>
        <vt:i4>5</vt:i4>
      </vt:variant>
      <vt:variant>
        <vt:lpwstr>https://doi.org/10.1016/j.electacta.2013.01.156</vt:lpwstr>
      </vt:variant>
      <vt:variant>
        <vt:lpwstr/>
      </vt:variant>
      <vt:variant>
        <vt:i4>2293869</vt:i4>
      </vt:variant>
      <vt:variant>
        <vt:i4>141</vt:i4>
      </vt:variant>
      <vt:variant>
        <vt:i4>0</vt:i4>
      </vt:variant>
      <vt:variant>
        <vt:i4>5</vt:i4>
      </vt:variant>
      <vt:variant>
        <vt:lpwstr>https://doi.org/10.1016/j.electacta.2014.01.113</vt:lpwstr>
      </vt:variant>
      <vt:variant>
        <vt:lpwstr/>
      </vt:variant>
      <vt:variant>
        <vt:i4>3276848</vt:i4>
      </vt:variant>
      <vt:variant>
        <vt:i4>138</vt:i4>
      </vt:variant>
      <vt:variant>
        <vt:i4>0</vt:i4>
      </vt:variant>
      <vt:variant>
        <vt:i4>5</vt:i4>
      </vt:variant>
      <vt:variant>
        <vt:lpwstr>https://doi.org/10.1016/j.ijhydene.2018.11.041</vt:lpwstr>
      </vt:variant>
      <vt:variant>
        <vt:lpwstr/>
      </vt:variant>
      <vt:variant>
        <vt:i4>3211307</vt:i4>
      </vt:variant>
      <vt:variant>
        <vt:i4>135</vt:i4>
      </vt:variant>
      <vt:variant>
        <vt:i4>0</vt:i4>
      </vt:variant>
      <vt:variant>
        <vt:i4>5</vt:i4>
      </vt:variant>
      <vt:variant>
        <vt:lpwstr>https://doi.org/10.1016/j.jssc.2016.03.023</vt:lpwstr>
      </vt:variant>
      <vt:variant>
        <vt:lpwstr/>
      </vt:variant>
      <vt:variant>
        <vt:i4>3342377</vt:i4>
      </vt:variant>
      <vt:variant>
        <vt:i4>132</vt:i4>
      </vt:variant>
      <vt:variant>
        <vt:i4>0</vt:i4>
      </vt:variant>
      <vt:variant>
        <vt:i4>5</vt:i4>
      </vt:variant>
      <vt:variant>
        <vt:lpwstr>https://doi.org/10.1016/j.ceramint.2018.09.153</vt:lpwstr>
      </vt:variant>
      <vt:variant>
        <vt:lpwstr/>
      </vt:variant>
      <vt:variant>
        <vt:i4>2228336</vt:i4>
      </vt:variant>
      <vt:variant>
        <vt:i4>129</vt:i4>
      </vt:variant>
      <vt:variant>
        <vt:i4>0</vt:i4>
      </vt:variant>
      <vt:variant>
        <vt:i4>5</vt:i4>
      </vt:variant>
      <vt:variant>
        <vt:lpwstr>https://doi.org/10.1039/C8QI00524A</vt:lpwstr>
      </vt:variant>
      <vt:variant>
        <vt:lpwstr/>
      </vt:variant>
      <vt:variant>
        <vt:i4>4849665</vt:i4>
      </vt:variant>
      <vt:variant>
        <vt:i4>126</vt:i4>
      </vt:variant>
      <vt:variant>
        <vt:i4>0</vt:i4>
      </vt:variant>
      <vt:variant>
        <vt:i4>5</vt:i4>
      </vt:variant>
      <vt:variant>
        <vt:lpwstr>https://doi.org/10.1016/j.ssi.2004.01.015</vt:lpwstr>
      </vt:variant>
      <vt:variant>
        <vt:lpwstr/>
      </vt:variant>
      <vt:variant>
        <vt:i4>2293874</vt:i4>
      </vt:variant>
      <vt:variant>
        <vt:i4>123</vt:i4>
      </vt:variant>
      <vt:variant>
        <vt:i4>0</vt:i4>
      </vt:variant>
      <vt:variant>
        <vt:i4>5</vt:i4>
      </vt:variant>
      <vt:variant>
        <vt:lpwstr>https://doi.org/10.1039/C8QI01142G</vt:lpwstr>
      </vt:variant>
      <vt:variant>
        <vt:lpwstr/>
      </vt:variant>
      <vt:variant>
        <vt:i4>6160470</vt:i4>
      </vt:variant>
      <vt:variant>
        <vt:i4>120</vt:i4>
      </vt:variant>
      <vt:variant>
        <vt:i4>0</vt:i4>
      </vt:variant>
      <vt:variant>
        <vt:i4>5</vt:i4>
      </vt:variant>
      <vt:variant>
        <vt:lpwstr>https://doi.org/10.1016/j.memsci.2013.05.005</vt:lpwstr>
      </vt:variant>
      <vt:variant>
        <vt:lpwstr/>
      </vt:variant>
      <vt:variant>
        <vt:i4>4849664</vt:i4>
      </vt:variant>
      <vt:variant>
        <vt:i4>117</vt:i4>
      </vt:variant>
      <vt:variant>
        <vt:i4>0</vt:i4>
      </vt:variant>
      <vt:variant>
        <vt:i4>5</vt:i4>
      </vt:variant>
      <vt:variant>
        <vt:lpwstr>https://doi.org/10.1016/j.ssi.2017.01.020</vt:lpwstr>
      </vt:variant>
      <vt:variant>
        <vt:lpwstr/>
      </vt:variant>
      <vt:variant>
        <vt:i4>4653059</vt:i4>
      </vt:variant>
      <vt:variant>
        <vt:i4>114</vt:i4>
      </vt:variant>
      <vt:variant>
        <vt:i4>0</vt:i4>
      </vt:variant>
      <vt:variant>
        <vt:i4>5</vt:i4>
      </vt:variant>
      <vt:variant>
        <vt:lpwstr>https://doi.org/10.1016/j.ssi.2018.02.004</vt:lpwstr>
      </vt:variant>
      <vt:variant>
        <vt:lpwstr/>
      </vt:variant>
      <vt:variant>
        <vt:i4>5898318</vt:i4>
      </vt:variant>
      <vt:variant>
        <vt:i4>111</vt:i4>
      </vt:variant>
      <vt:variant>
        <vt:i4>0</vt:i4>
      </vt:variant>
      <vt:variant>
        <vt:i4>5</vt:i4>
      </vt:variant>
      <vt:variant>
        <vt:lpwstr>http://dx.doi.org/10.1002/aenm.201500537</vt:lpwstr>
      </vt:variant>
      <vt:variant>
        <vt:lpwstr/>
      </vt:variant>
      <vt:variant>
        <vt:i4>2621556</vt:i4>
      </vt:variant>
      <vt:variant>
        <vt:i4>108</vt:i4>
      </vt:variant>
      <vt:variant>
        <vt:i4>0</vt:i4>
      </vt:variant>
      <vt:variant>
        <vt:i4>5</vt:i4>
      </vt:variant>
      <vt:variant>
        <vt:lpwstr>https://doi.org/10.1039/C8TA11021B</vt:lpwstr>
      </vt:variant>
      <vt:variant>
        <vt:lpwstr/>
      </vt:variant>
      <vt:variant>
        <vt:i4>2162801</vt:i4>
      </vt:variant>
      <vt:variant>
        <vt:i4>105</vt:i4>
      </vt:variant>
      <vt:variant>
        <vt:i4>0</vt:i4>
      </vt:variant>
      <vt:variant>
        <vt:i4>5</vt:i4>
      </vt:variant>
      <vt:variant>
        <vt:lpwstr>https://doi.org/10.1039/C8TA09491H</vt:lpwstr>
      </vt:variant>
      <vt:variant>
        <vt:lpwstr/>
      </vt:variant>
      <vt:variant>
        <vt:i4>2162800</vt:i4>
      </vt:variant>
      <vt:variant>
        <vt:i4>102</vt:i4>
      </vt:variant>
      <vt:variant>
        <vt:i4>0</vt:i4>
      </vt:variant>
      <vt:variant>
        <vt:i4>5</vt:i4>
      </vt:variant>
      <vt:variant>
        <vt:lpwstr>https://doi.org/10.1111/jace.14395</vt:lpwstr>
      </vt:variant>
      <vt:variant>
        <vt:lpwstr/>
      </vt:variant>
      <vt:variant>
        <vt:i4>589854</vt:i4>
      </vt:variant>
      <vt:variant>
        <vt:i4>99</vt:i4>
      </vt:variant>
      <vt:variant>
        <vt:i4>0</vt:i4>
      </vt:variant>
      <vt:variant>
        <vt:i4>5</vt:i4>
      </vt:variant>
      <vt:variant>
        <vt:lpwstr>https://doi.org/10.1038/s41560-017-0029-4</vt:lpwstr>
      </vt:variant>
      <vt:variant>
        <vt:lpwstr/>
      </vt:variant>
      <vt:variant>
        <vt:i4>393239</vt:i4>
      </vt:variant>
      <vt:variant>
        <vt:i4>96</vt:i4>
      </vt:variant>
      <vt:variant>
        <vt:i4>0</vt:i4>
      </vt:variant>
      <vt:variant>
        <vt:i4>5</vt:i4>
      </vt:variant>
      <vt:variant>
        <vt:lpwstr>https://doi.org/10.1038/s41560-019-0333-2</vt:lpwstr>
      </vt:variant>
      <vt:variant>
        <vt:lpwstr/>
      </vt:variant>
      <vt:variant>
        <vt:i4>458773</vt:i4>
      </vt:variant>
      <vt:variant>
        <vt:i4>93</vt:i4>
      </vt:variant>
      <vt:variant>
        <vt:i4>0</vt:i4>
      </vt:variant>
      <vt:variant>
        <vt:i4>5</vt:i4>
      </vt:variant>
      <vt:variant>
        <vt:lpwstr>https://doi.org/10.1038/s41560-018-0230-0</vt:lpwstr>
      </vt:variant>
      <vt:variant>
        <vt:lpwstr/>
      </vt:variant>
      <vt:variant>
        <vt:i4>4390936</vt:i4>
      </vt:variant>
      <vt:variant>
        <vt:i4>90</vt:i4>
      </vt:variant>
      <vt:variant>
        <vt:i4>0</vt:i4>
      </vt:variant>
      <vt:variant>
        <vt:i4>5</vt:i4>
      </vt:variant>
      <vt:variant>
        <vt:lpwstr>https://doi.org/10.1016/j.pmatsci.2015.08.001</vt:lpwstr>
      </vt:variant>
      <vt:variant>
        <vt:lpwstr/>
      </vt:variant>
      <vt:variant>
        <vt:i4>4915281</vt:i4>
      </vt:variant>
      <vt:variant>
        <vt:i4>87</vt:i4>
      </vt:variant>
      <vt:variant>
        <vt:i4>0</vt:i4>
      </vt:variant>
      <vt:variant>
        <vt:i4>5</vt:i4>
      </vt:variant>
      <vt:variant>
        <vt:lpwstr>https://doi.org/10.1016/j.elecom.2018.09.001</vt:lpwstr>
      </vt:variant>
      <vt:variant>
        <vt:lpwstr/>
      </vt:variant>
      <vt:variant>
        <vt:i4>4390936</vt:i4>
      </vt:variant>
      <vt:variant>
        <vt:i4>84</vt:i4>
      </vt:variant>
      <vt:variant>
        <vt:i4>0</vt:i4>
      </vt:variant>
      <vt:variant>
        <vt:i4>5</vt:i4>
      </vt:variant>
      <vt:variant>
        <vt:lpwstr>https://doi.org/10.1016/j.pmatsci.2015.08.001</vt:lpwstr>
      </vt:variant>
      <vt:variant>
        <vt:lpwstr/>
      </vt:variant>
      <vt:variant>
        <vt:i4>4784208</vt:i4>
      </vt:variant>
      <vt:variant>
        <vt:i4>81</vt:i4>
      </vt:variant>
      <vt:variant>
        <vt:i4>0</vt:i4>
      </vt:variant>
      <vt:variant>
        <vt:i4>5</vt:i4>
      </vt:variant>
      <vt:variant>
        <vt:lpwstr>http://dx.doi.org/10.1039/C8CP07745B</vt:lpwstr>
      </vt:variant>
      <vt:variant>
        <vt:lpwstr/>
      </vt:variant>
      <vt:variant>
        <vt:i4>4784128</vt:i4>
      </vt:variant>
      <vt:variant>
        <vt:i4>78</vt:i4>
      </vt:variant>
      <vt:variant>
        <vt:i4>0</vt:i4>
      </vt:variant>
      <vt:variant>
        <vt:i4>5</vt:i4>
      </vt:variant>
      <vt:variant>
        <vt:lpwstr>https://doi.org/10.1039/B915141A</vt:lpwstr>
      </vt:variant>
      <vt:variant>
        <vt:lpwstr/>
      </vt:variant>
      <vt:variant>
        <vt:i4>3866676</vt:i4>
      </vt:variant>
      <vt:variant>
        <vt:i4>75</vt:i4>
      </vt:variant>
      <vt:variant>
        <vt:i4>0</vt:i4>
      </vt:variant>
      <vt:variant>
        <vt:i4>5</vt:i4>
      </vt:variant>
      <vt:variant>
        <vt:lpwstr>https://pubs.rsc.org/en/results?searchtext=Author%3AM.%20Saiful%20Islam</vt:lpwstr>
      </vt:variant>
      <vt:variant>
        <vt:lpwstr/>
      </vt:variant>
      <vt:variant>
        <vt:i4>5308511</vt:i4>
      </vt:variant>
      <vt:variant>
        <vt:i4>72</vt:i4>
      </vt:variant>
      <vt:variant>
        <vt:i4>0</vt:i4>
      </vt:variant>
      <vt:variant>
        <vt:i4>5</vt:i4>
      </vt:variant>
      <vt:variant>
        <vt:lpwstr>https://pubs.rsc.org/en/results?searchtext=Author%3ACraig%20A.%20J.%20Fisher</vt:lpwstr>
      </vt:variant>
      <vt:variant>
        <vt:lpwstr/>
      </vt:variant>
      <vt:variant>
        <vt:i4>2228281</vt:i4>
      </vt:variant>
      <vt:variant>
        <vt:i4>69</vt:i4>
      </vt:variant>
      <vt:variant>
        <vt:i4>0</vt:i4>
      </vt:variant>
      <vt:variant>
        <vt:i4>5</vt:i4>
      </vt:variant>
      <vt:variant>
        <vt:lpwstr>https://pubs.rsc.org/en/results?searchtext=Author%3ALorenzo%20Malavasi</vt:lpwstr>
      </vt:variant>
      <vt:variant>
        <vt:lpwstr/>
      </vt:variant>
      <vt:variant>
        <vt:i4>2752556</vt:i4>
      </vt:variant>
      <vt:variant>
        <vt:i4>66</vt:i4>
      </vt:variant>
      <vt:variant>
        <vt:i4>0</vt:i4>
      </vt:variant>
      <vt:variant>
        <vt:i4>5</vt:i4>
      </vt:variant>
      <vt:variant>
        <vt:lpwstr>https://doi.org/10.1146/annurev.matsci.33.022802.091825</vt:lpwstr>
      </vt:variant>
      <vt:variant>
        <vt:lpwstr/>
      </vt:variant>
      <vt:variant>
        <vt:i4>3670137</vt:i4>
      </vt:variant>
      <vt:variant>
        <vt:i4>63</vt:i4>
      </vt:variant>
      <vt:variant>
        <vt:i4>0</vt:i4>
      </vt:variant>
      <vt:variant>
        <vt:i4>5</vt:i4>
      </vt:variant>
      <vt:variant>
        <vt:lpwstr>https://doi.org/10.1002/fuce.201200088</vt:lpwstr>
      </vt:variant>
      <vt:variant>
        <vt:lpwstr/>
      </vt:variant>
      <vt:variant>
        <vt:i4>2687031</vt:i4>
      </vt:variant>
      <vt:variant>
        <vt:i4>60</vt:i4>
      </vt:variant>
      <vt:variant>
        <vt:i4>0</vt:i4>
      </vt:variant>
      <vt:variant>
        <vt:i4>5</vt:i4>
      </vt:variant>
      <vt:variant>
        <vt:lpwstr>https://onlinelibrary.wiley.com/action/doSearch?ContribAuthorStored=Colomban%2C+Ph</vt:lpwstr>
      </vt:variant>
      <vt:variant>
        <vt:lpwstr/>
      </vt:variant>
      <vt:variant>
        <vt:i4>3014770</vt:i4>
      </vt:variant>
      <vt:variant>
        <vt:i4>57</vt:i4>
      </vt:variant>
      <vt:variant>
        <vt:i4>0</vt:i4>
      </vt:variant>
      <vt:variant>
        <vt:i4>5</vt:i4>
      </vt:variant>
      <vt:variant>
        <vt:lpwstr>https://doi.org/10.1002/adfm.201802592</vt:lpwstr>
      </vt:variant>
      <vt:variant>
        <vt:lpwstr/>
      </vt:variant>
      <vt:variant>
        <vt:i4>3211313</vt:i4>
      </vt:variant>
      <vt:variant>
        <vt:i4>54</vt:i4>
      </vt:variant>
      <vt:variant>
        <vt:i4>0</vt:i4>
      </vt:variant>
      <vt:variant>
        <vt:i4>5</vt:i4>
      </vt:variant>
      <vt:variant>
        <vt:lpwstr>https://doi.org/10.1016/j.ijhydene.2018.06.045</vt:lpwstr>
      </vt:variant>
      <vt:variant>
        <vt:lpwstr/>
      </vt:variant>
      <vt:variant>
        <vt:i4>3407974</vt:i4>
      </vt:variant>
      <vt:variant>
        <vt:i4>51</vt:i4>
      </vt:variant>
      <vt:variant>
        <vt:i4>0</vt:i4>
      </vt:variant>
      <vt:variant>
        <vt:i4>5</vt:i4>
      </vt:variant>
      <vt:variant>
        <vt:lpwstr>https://doi.org/10.1039/C4CS00194J</vt:lpwstr>
      </vt:variant>
      <vt:variant>
        <vt:lpwstr/>
      </vt:variant>
      <vt:variant>
        <vt:i4>4390932</vt:i4>
      </vt:variant>
      <vt:variant>
        <vt:i4>48</vt:i4>
      </vt:variant>
      <vt:variant>
        <vt:i4>0</vt:i4>
      </vt:variant>
      <vt:variant>
        <vt:i4>5</vt:i4>
      </vt:variant>
      <vt:variant>
        <vt:lpwstr>https://doi.org/10.1016/j.pmatsci.2015.04.002</vt:lpwstr>
      </vt:variant>
      <vt:variant>
        <vt:lpwstr/>
      </vt:variant>
      <vt:variant>
        <vt:i4>2097189</vt:i4>
      </vt:variant>
      <vt:variant>
        <vt:i4>45</vt:i4>
      </vt:variant>
      <vt:variant>
        <vt:i4>0</vt:i4>
      </vt:variant>
      <vt:variant>
        <vt:i4>5</vt:i4>
      </vt:variant>
      <vt:variant>
        <vt:lpwstr>https://doi.org/10.1016/j.rser.2016.01.120</vt:lpwstr>
      </vt:variant>
      <vt:variant>
        <vt:lpwstr/>
      </vt:variant>
      <vt:variant>
        <vt:i4>6029323</vt:i4>
      </vt:variant>
      <vt:variant>
        <vt:i4>42</vt:i4>
      </vt:variant>
      <vt:variant>
        <vt:i4>0</vt:i4>
      </vt:variant>
      <vt:variant>
        <vt:i4>5</vt:i4>
      </vt:variant>
      <vt:variant>
        <vt:lpwstr>https://doi.org/10.1016/j.snb.2017.01.097</vt:lpwstr>
      </vt:variant>
      <vt:variant>
        <vt:lpwstr/>
      </vt:variant>
      <vt:variant>
        <vt:i4>524357</vt:i4>
      </vt:variant>
      <vt:variant>
        <vt:i4>39</vt:i4>
      </vt:variant>
      <vt:variant>
        <vt:i4>0</vt:i4>
      </vt:variant>
      <vt:variant>
        <vt:i4>5</vt:i4>
      </vt:variant>
      <vt:variant>
        <vt:lpwstr>https://doi.org/10.1080/15422119.2017.1383917</vt:lpwstr>
      </vt:variant>
      <vt:variant>
        <vt:lpwstr/>
      </vt:variant>
      <vt:variant>
        <vt:i4>2293794</vt:i4>
      </vt:variant>
      <vt:variant>
        <vt:i4>36</vt:i4>
      </vt:variant>
      <vt:variant>
        <vt:i4>0</vt:i4>
      </vt:variant>
      <vt:variant>
        <vt:i4>5</vt:i4>
      </vt:variant>
      <vt:variant>
        <vt:lpwstr>https://doi.org/10.1016/j.rser.2017.05.147</vt:lpwstr>
      </vt:variant>
      <vt:variant>
        <vt:lpwstr/>
      </vt:variant>
      <vt:variant>
        <vt:i4>2818067</vt:i4>
      </vt:variant>
      <vt:variant>
        <vt:i4>6</vt:i4>
      </vt:variant>
      <vt:variant>
        <vt:i4>0</vt:i4>
      </vt:variant>
      <vt:variant>
        <vt:i4>5</vt:i4>
      </vt:variant>
      <vt:variant>
        <vt:lpwstr>mailto:dmitrymedv@mail.ru</vt:lpwstr>
      </vt:variant>
      <vt:variant>
        <vt:lpwstr/>
      </vt:variant>
      <vt:variant>
        <vt:i4>4849741</vt:i4>
      </vt:variant>
      <vt:variant>
        <vt:i4>3</vt:i4>
      </vt:variant>
      <vt:variant>
        <vt:i4>0</vt:i4>
      </vt:variant>
      <vt:variant>
        <vt:i4>5</vt:i4>
      </vt:variant>
      <vt:variant>
        <vt:lpwstr>http://orcid.org/0000-0003-1660-6712</vt:lpwstr>
      </vt:variant>
      <vt:variant>
        <vt:lpwstr/>
      </vt:variant>
      <vt:variant>
        <vt:i4>2687103</vt:i4>
      </vt:variant>
      <vt:variant>
        <vt:i4>0</vt:i4>
      </vt:variant>
      <vt:variant>
        <vt:i4>0</vt:i4>
      </vt:variant>
      <vt:variant>
        <vt:i4>5</vt:i4>
      </vt:variant>
      <vt:variant>
        <vt:lpwstr>https://doi.org/10.1080/32.1901001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Bright Blue Emissions on UV-Excitation of LaBO3 (B=In, Ga, Al) Pervoskite Structured Phosphors for Commercial Solid-State Lighting Applications</dc:title>
  <dc:subject/>
  <dc:creator>Satya Kamal Chirauri, B V Naveen Kumar, T Samuel, Samatha Bevara, Ramachandra Rao K</dc:creator>
  <cp:keywords/>
  <dc:description/>
  <cp:lastModifiedBy>User</cp:lastModifiedBy>
  <cp:revision>45</cp:revision>
  <cp:lastPrinted>2024-10-31T02:14:00Z</cp:lastPrinted>
  <dcterms:created xsi:type="dcterms:W3CDTF">2023-12-14T04:16:00Z</dcterms:created>
  <dcterms:modified xsi:type="dcterms:W3CDTF">2024-11-18T14:47:00Z</dcterms:modified>
</cp:coreProperties>
</file>